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DD2E9F" w14:textId="614DB2D5" w:rsidR="009C37FD" w:rsidRPr="009C37FD" w:rsidRDefault="009C37FD" w:rsidP="009C37FD">
      <w:pPr>
        <w:jc w:val="center"/>
        <w:rPr>
          <w:rFonts w:asciiTheme="majorHAnsi" w:hAnsiTheme="majorHAnsi" w:cstheme="majorHAnsi"/>
          <w:noProof/>
          <w:sz w:val="24"/>
          <w:szCs w:val="24"/>
          <w:lang w:val="en-GB"/>
        </w:rPr>
      </w:pPr>
      <w:r w:rsidRPr="009C37FD">
        <w:rPr>
          <w:rFonts w:asciiTheme="majorHAnsi" w:hAnsiTheme="majorHAnsi" w:cstheme="majorHAnsi"/>
          <w:noProof/>
          <w:lang w:val="en-GB"/>
        </w:rPr>
        <w:drawing>
          <wp:anchor distT="0" distB="0" distL="114300" distR="114300" simplePos="0" relativeHeight="251659264" behindDoc="1" locked="0" layoutInCell="1" allowOverlap="1" wp14:anchorId="7CD2828C" wp14:editId="770FC575">
            <wp:simplePos x="0" y="0"/>
            <wp:positionH relativeFrom="column">
              <wp:posOffset>1720215</wp:posOffset>
            </wp:positionH>
            <wp:positionV relativeFrom="paragraph">
              <wp:posOffset>0</wp:posOffset>
            </wp:positionV>
            <wp:extent cx="2634615" cy="839470"/>
            <wp:effectExtent l="0" t="0" r="0" b="0"/>
            <wp:wrapThrough wrapText="bothSides">
              <wp:wrapPolygon edited="0">
                <wp:start x="0" y="0"/>
                <wp:lineTo x="0" y="21241"/>
                <wp:lineTo x="21449" y="21241"/>
                <wp:lineTo x="21449" y="0"/>
                <wp:lineTo x="0" y="0"/>
              </wp:wrapPolygon>
            </wp:wrapThrough>
            <wp:docPr id="7" name="Picture 7"/>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4615" cy="839470"/>
                    </a:xfrm>
                    <a:prstGeom prst="rect">
                      <a:avLst/>
                    </a:prstGeom>
                    <a:noFill/>
                  </pic:spPr>
                </pic:pic>
              </a:graphicData>
            </a:graphic>
            <wp14:sizeRelH relativeFrom="page">
              <wp14:pctWidth>0</wp14:pctWidth>
            </wp14:sizeRelH>
            <wp14:sizeRelV relativeFrom="page">
              <wp14:pctHeight>0</wp14:pctHeight>
            </wp14:sizeRelV>
          </wp:anchor>
        </w:drawing>
      </w:r>
    </w:p>
    <w:p w14:paraId="656AC0A0" w14:textId="77777777" w:rsidR="009C37FD" w:rsidRPr="009C37FD" w:rsidRDefault="009C37FD" w:rsidP="009C37FD">
      <w:pPr>
        <w:jc w:val="both"/>
        <w:rPr>
          <w:rFonts w:asciiTheme="majorHAnsi" w:hAnsiTheme="majorHAnsi" w:cstheme="majorHAnsi"/>
          <w:noProof/>
          <w:sz w:val="24"/>
          <w:szCs w:val="24"/>
          <w:lang w:val="en-GB"/>
        </w:rPr>
      </w:pPr>
    </w:p>
    <w:p w14:paraId="2149C753" w14:textId="77777777" w:rsidR="009C37FD" w:rsidRPr="009C37FD" w:rsidRDefault="009C37FD" w:rsidP="009C37FD">
      <w:pPr>
        <w:jc w:val="both"/>
        <w:rPr>
          <w:rFonts w:asciiTheme="majorHAnsi" w:hAnsiTheme="majorHAnsi" w:cstheme="majorHAnsi"/>
          <w:noProof/>
          <w:sz w:val="24"/>
          <w:szCs w:val="24"/>
          <w:lang w:val="en-GB"/>
        </w:rPr>
      </w:pPr>
    </w:p>
    <w:p w14:paraId="4511287A" w14:textId="77777777" w:rsidR="009C37FD" w:rsidRPr="009C37FD" w:rsidRDefault="009C37FD" w:rsidP="009C37FD">
      <w:pPr>
        <w:jc w:val="both"/>
        <w:rPr>
          <w:rFonts w:asciiTheme="majorHAnsi" w:hAnsiTheme="majorHAnsi" w:cstheme="majorHAnsi"/>
          <w:noProof/>
          <w:sz w:val="24"/>
          <w:szCs w:val="24"/>
          <w:lang w:val="en-GB"/>
        </w:rPr>
      </w:pPr>
    </w:p>
    <w:p w14:paraId="4F88EE6C" w14:textId="77777777" w:rsidR="009C37FD" w:rsidRPr="009C37FD" w:rsidRDefault="009C37FD" w:rsidP="009C37FD">
      <w:pPr>
        <w:jc w:val="both"/>
        <w:rPr>
          <w:rFonts w:asciiTheme="majorHAnsi" w:hAnsiTheme="majorHAnsi" w:cstheme="majorHAnsi"/>
          <w:noProof/>
          <w:sz w:val="24"/>
          <w:szCs w:val="24"/>
          <w:lang w:val="en-GB"/>
        </w:rPr>
      </w:pPr>
    </w:p>
    <w:p w14:paraId="60FCA422" w14:textId="77777777" w:rsidR="009C37FD" w:rsidRPr="009C37FD" w:rsidRDefault="009C37FD" w:rsidP="009C37FD">
      <w:pPr>
        <w:jc w:val="both"/>
        <w:rPr>
          <w:rFonts w:asciiTheme="majorHAnsi" w:hAnsiTheme="majorHAnsi" w:cstheme="majorHAnsi"/>
          <w:noProof/>
          <w:sz w:val="24"/>
          <w:szCs w:val="24"/>
          <w:lang w:val="en-GB"/>
        </w:rPr>
      </w:pPr>
    </w:p>
    <w:p w14:paraId="22CD6DC6" w14:textId="77777777" w:rsidR="009C37FD" w:rsidRPr="009C37FD" w:rsidRDefault="009C37FD" w:rsidP="009C37FD">
      <w:pPr>
        <w:jc w:val="both"/>
        <w:rPr>
          <w:rFonts w:asciiTheme="majorHAnsi" w:hAnsiTheme="majorHAnsi" w:cstheme="majorHAnsi"/>
          <w:noProof/>
          <w:sz w:val="24"/>
          <w:szCs w:val="24"/>
          <w:lang w:val="en-GB"/>
        </w:rPr>
      </w:pPr>
    </w:p>
    <w:p w14:paraId="5357EA61" w14:textId="77777777" w:rsidR="009C37FD" w:rsidRPr="009C37FD" w:rsidRDefault="009C37FD" w:rsidP="009C37FD">
      <w:pPr>
        <w:jc w:val="both"/>
        <w:rPr>
          <w:rFonts w:asciiTheme="majorHAnsi" w:hAnsiTheme="majorHAnsi" w:cstheme="majorHAnsi"/>
          <w:b/>
          <w:bCs/>
          <w:noProof/>
          <w:sz w:val="24"/>
          <w:szCs w:val="24"/>
          <w:lang w:val="en-GB"/>
        </w:rPr>
      </w:pPr>
    </w:p>
    <w:p w14:paraId="3D00E0D1" w14:textId="46FD4A71" w:rsidR="009C37FD" w:rsidRPr="00BC07B5" w:rsidRDefault="009C37FD" w:rsidP="009C37FD">
      <w:pPr>
        <w:jc w:val="center"/>
        <w:rPr>
          <w:rFonts w:asciiTheme="majorHAnsi" w:hAnsiTheme="majorHAnsi" w:cstheme="majorHAnsi"/>
          <w:b/>
          <w:bCs/>
          <w:noProof/>
          <w:color w:val="2A424D" w:themeColor="accent5" w:themeShade="80"/>
          <w:sz w:val="32"/>
          <w:szCs w:val="32"/>
          <w:lang w:val="en-GB"/>
        </w:rPr>
      </w:pPr>
      <w:r w:rsidRPr="00BC07B5">
        <w:rPr>
          <w:rFonts w:asciiTheme="majorHAnsi" w:hAnsiTheme="majorHAnsi" w:cstheme="majorHAnsi"/>
          <w:b/>
          <w:bCs/>
          <w:noProof/>
          <w:color w:val="2A424D" w:themeColor="accent5" w:themeShade="80"/>
          <w:sz w:val="32"/>
          <w:szCs w:val="32"/>
          <w:lang w:val="en-GB"/>
        </w:rPr>
        <w:t xml:space="preserve">BIODIVERSITY ASSESSMENT OF </w:t>
      </w:r>
      <w:r w:rsidR="00451837">
        <w:rPr>
          <w:rFonts w:asciiTheme="majorHAnsi" w:hAnsiTheme="majorHAnsi" w:cstheme="majorHAnsi"/>
          <w:b/>
          <w:bCs/>
          <w:noProof/>
          <w:color w:val="2A424D" w:themeColor="accent5" w:themeShade="80"/>
          <w:sz w:val="32"/>
          <w:szCs w:val="32"/>
          <w:lang w:val="en-GB"/>
        </w:rPr>
        <w:t>BATS</w:t>
      </w:r>
    </w:p>
    <w:p w14:paraId="18B9A1C4" w14:textId="18D4F67D" w:rsidR="009C37FD" w:rsidRPr="009C37FD" w:rsidRDefault="009C37FD" w:rsidP="009C37FD">
      <w:pPr>
        <w:jc w:val="center"/>
        <w:rPr>
          <w:rFonts w:asciiTheme="majorHAnsi" w:hAnsiTheme="majorHAnsi" w:cstheme="majorHAnsi"/>
          <w:noProof/>
          <w:sz w:val="28"/>
          <w:szCs w:val="28"/>
          <w:lang w:val="en-GB"/>
        </w:rPr>
      </w:pPr>
      <w:r w:rsidRPr="009C37FD">
        <w:rPr>
          <w:rFonts w:asciiTheme="majorHAnsi" w:hAnsiTheme="majorHAnsi" w:cstheme="majorHAnsi"/>
          <w:noProof/>
          <w:sz w:val="28"/>
          <w:szCs w:val="28"/>
          <w:lang w:val="en-GB"/>
        </w:rPr>
        <w:t>FOR THE NEW ALIGNMENT OF THE MATESEVO-ANDRIJEVICA SECTION</w:t>
      </w:r>
    </w:p>
    <w:p w14:paraId="193CDC0C" w14:textId="4D4D14CA" w:rsidR="009C37FD" w:rsidRPr="009C37FD" w:rsidRDefault="009C37FD" w:rsidP="009C37FD">
      <w:pPr>
        <w:jc w:val="center"/>
        <w:rPr>
          <w:rFonts w:asciiTheme="majorHAnsi" w:hAnsiTheme="majorHAnsi" w:cstheme="majorHAnsi"/>
          <w:b/>
          <w:bCs/>
          <w:noProof/>
          <w:sz w:val="28"/>
          <w:szCs w:val="28"/>
          <w:lang w:val="en-GB"/>
        </w:rPr>
      </w:pPr>
      <w:r w:rsidRPr="009C37FD">
        <w:rPr>
          <w:rFonts w:asciiTheme="majorHAnsi" w:hAnsiTheme="majorHAnsi" w:cstheme="majorHAnsi"/>
          <w:b/>
          <w:bCs/>
          <w:noProof/>
          <w:sz w:val="28"/>
          <w:szCs w:val="28"/>
          <w:lang w:val="en-GB"/>
        </w:rPr>
        <w:t>SUB-SECTION: TRESNJEVIK TUNNEL – ANDRIJEVICA</w:t>
      </w:r>
    </w:p>
    <w:p w14:paraId="5104C65A" w14:textId="321091C7" w:rsidR="009C37FD" w:rsidRPr="009C37FD" w:rsidRDefault="009C37FD" w:rsidP="009C37FD">
      <w:pPr>
        <w:jc w:val="center"/>
        <w:rPr>
          <w:rFonts w:asciiTheme="majorHAnsi" w:hAnsiTheme="majorHAnsi" w:cstheme="majorHAnsi"/>
          <w:b/>
          <w:bCs/>
          <w:noProof/>
          <w:sz w:val="24"/>
          <w:szCs w:val="24"/>
          <w:lang w:val="en-GB"/>
        </w:rPr>
      </w:pPr>
      <w:r w:rsidRPr="009C37FD">
        <w:rPr>
          <w:rFonts w:asciiTheme="majorHAnsi" w:hAnsiTheme="majorHAnsi" w:cstheme="majorHAnsi"/>
          <w:b/>
          <w:bCs/>
          <w:noProof/>
          <w:sz w:val="24"/>
          <w:szCs w:val="24"/>
          <w:lang w:val="en-GB"/>
        </w:rPr>
        <w:t>October-November 2024</w:t>
      </w:r>
    </w:p>
    <w:p w14:paraId="3880F7A9" w14:textId="77777777" w:rsidR="009C37FD" w:rsidRPr="009C37FD" w:rsidRDefault="009C37FD" w:rsidP="00565891">
      <w:pPr>
        <w:rPr>
          <w:rFonts w:asciiTheme="majorHAnsi" w:hAnsiTheme="majorHAnsi" w:cstheme="majorHAnsi"/>
          <w:noProof/>
          <w:sz w:val="24"/>
          <w:szCs w:val="24"/>
          <w:lang w:val="en-GB"/>
        </w:rPr>
      </w:pPr>
    </w:p>
    <w:p w14:paraId="7C39DA41" w14:textId="77777777" w:rsidR="009C37FD" w:rsidRPr="009C37FD" w:rsidRDefault="009C37FD" w:rsidP="009C37FD">
      <w:pPr>
        <w:jc w:val="both"/>
        <w:rPr>
          <w:rFonts w:asciiTheme="majorHAnsi" w:hAnsiTheme="majorHAnsi" w:cstheme="majorHAnsi"/>
          <w:noProof/>
          <w:sz w:val="24"/>
          <w:szCs w:val="24"/>
          <w:lang w:val="en-GB"/>
        </w:rPr>
      </w:pPr>
    </w:p>
    <w:p w14:paraId="37315E3B" w14:textId="77777777" w:rsidR="009C37FD" w:rsidRPr="009C37FD" w:rsidRDefault="009C37FD" w:rsidP="009C37FD">
      <w:pPr>
        <w:jc w:val="both"/>
        <w:rPr>
          <w:rFonts w:asciiTheme="majorHAnsi" w:hAnsiTheme="majorHAnsi" w:cstheme="majorHAnsi"/>
          <w:noProof/>
          <w:sz w:val="24"/>
          <w:szCs w:val="24"/>
          <w:lang w:val="en-GB"/>
        </w:rPr>
      </w:pPr>
    </w:p>
    <w:p w14:paraId="6FF7092D" w14:textId="77777777" w:rsidR="009C37FD" w:rsidRPr="009C37FD" w:rsidRDefault="009C37FD" w:rsidP="009C37FD">
      <w:pPr>
        <w:jc w:val="both"/>
        <w:rPr>
          <w:rFonts w:asciiTheme="majorHAnsi" w:hAnsiTheme="majorHAnsi" w:cstheme="majorHAnsi"/>
          <w:noProof/>
          <w:sz w:val="24"/>
          <w:szCs w:val="24"/>
          <w:lang w:val="en-GB"/>
        </w:rPr>
      </w:pPr>
    </w:p>
    <w:p w14:paraId="0F85EAE1" w14:textId="77777777" w:rsidR="009C37FD" w:rsidRPr="00BC07B5" w:rsidRDefault="009C37FD" w:rsidP="009C37FD">
      <w:pPr>
        <w:jc w:val="both"/>
        <w:rPr>
          <w:rFonts w:asciiTheme="majorHAnsi" w:hAnsiTheme="majorHAnsi" w:cstheme="majorHAnsi"/>
          <w:b/>
          <w:bCs/>
          <w:noProof/>
          <w:sz w:val="22"/>
          <w:lang w:val="en-GB"/>
        </w:rPr>
      </w:pPr>
    </w:p>
    <w:p w14:paraId="507A379D" w14:textId="77777777" w:rsidR="000D20FE" w:rsidRPr="000D20FE" w:rsidRDefault="009C37FD" w:rsidP="009C37FD">
      <w:pPr>
        <w:jc w:val="both"/>
        <w:rPr>
          <w:rFonts w:asciiTheme="majorHAnsi" w:hAnsiTheme="majorHAnsi" w:cstheme="majorHAnsi"/>
          <w:noProof/>
          <w:sz w:val="22"/>
          <w:lang w:val="en-GB"/>
        </w:rPr>
      </w:pPr>
      <w:r w:rsidRPr="000D20FE">
        <w:rPr>
          <w:rFonts w:asciiTheme="majorHAnsi" w:hAnsiTheme="majorHAnsi" w:cstheme="majorHAnsi"/>
          <w:b/>
          <w:bCs/>
          <w:noProof/>
          <w:sz w:val="22"/>
          <w:lang w:val="en-GB"/>
        </w:rPr>
        <w:t>Leading expert</w:t>
      </w:r>
      <w:r w:rsidR="000D20FE" w:rsidRPr="000D20FE">
        <w:rPr>
          <w:rFonts w:asciiTheme="majorHAnsi" w:hAnsiTheme="majorHAnsi" w:cstheme="majorHAnsi"/>
          <w:b/>
          <w:bCs/>
          <w:noProof/>
          <w:sz w:val="22"/>
          <w:lang w:val="en-GB"/>
        </w:rPr>
        <w:t>s</w:t>
      </w:r>
      <w:r w:rsidRPr="000D20FE">
        <w:rPr>
          <w:rFonts w:asciiTheme="majorHAnsi" w:hAnsiTheme="majorHAnsi" w:cstheme="majorHAnsi"/>
          <w:b/>
          <w:bCs/>
          <w:noProof/>
          <w:sz w:val="22"/>
          <w:lang w:val="en-GB"/>
        </w:rPr>
        <w:t>:</w:t>
      </w:r>
      <w:r w:rsidRPr="000D20FE">
        <w:rPr>
          <w:rFonts w:asciiTheme="majorHAnsi" w:hAnsiTheme="majorHAnsi" w:cstheme="majorHAnsi"/>
          <w:noProof/>
          <w:sz w:val="22"/>
          <w:lang w:val="en-GB"/>
        </w:rPr>
        <w:t xml:space="preserve"> </w:t>
      </w:r>
    </w:p>
    <w:p w14:paraId="195FA974" w14:textId="087B2B8C" w:rsidR="009C37FD" w:rsidRPr="000D20FE" w:rsidRDefault="00A248AF" w:rsidP="009C37FD">
      <w:pPr>
        <w:jc w:val="both"/>
        <w:rPr>
          <w:rFonts w:asciiTheme="majorHAnsi" w:hAnsiTheme="majorHAnsi" w:cstheme="majorHAnsi"/>
          <w:noProof/>
          <w:sz w:val="22"/>
          <w:lang w:val="en-GB"/>
        </w:rPr>
      </w:pPr>
      <w:r>
        <w:rPr>
          <w:rFonts w:asciiTheme="majorHAnsi" w:hAnsiTheme="majorHAnsi" w:cstheme="majorHAnsi"/>
          <w:noProof/>
          <w:sz w:val="22"/>
          <w:lang w:val="en-GB"/>
        </w:rPr>
        <w:t>MSc</w:t>
      </w:r>
      <w:r w:rsidR="009C37FD" w:rsidRPr="000D20FE">
        <w:rPr>
          <w:rFonts w:asciiTheme="majorHAnsi" w:hAnsiTheme="majorHAnsi" w:cstheme="majorHAnsi"/>
          <w:noProof/>
          <w:sz w:val="22"/>
          <w:lang w:val="en-GB"/>
        </w:rPr>
        <w:t xml:space="preserve"> Belma Sestovic</w:t>
      </w:r>
    </w:p>
    <w:p w14:paraId="03F11AB0" w14:textId="2874B667" w:rsidR="009C37FD" w:rsidRPr="000D20FE" w:rsidRDefault="000D20FE" w:rsidP="009C37FD">
      <w:pPr>
        <w:jc w:val="both"/>
        <w:rPr>
          <w:rFonts w:asciiTheme="majorHAnsi" w:hAnsiTheme="majorHAnsi" w:cstheme="majorHAnsi"/>
          <w:noProof/>
          <w:sz w:val="22"/>
          <w:lang w:val="en-GB"/>
        </w:rPr>
      </w:pPr>
      <w:r w:rsidRPr="000D20FE">
        <w:rPr>
          <w:rFonts w:asciiTheme="majorHAnsi" w:hAnsiTheme="majorHAnsi" w:cstheme="majorHAnsi"/>
          <w:noProof/>
          <w:sz w:val="22"/>
          <w:lang w:val="en-GB"/>
        </w:rPr>
        <w:t>MSc Stefan Ralevic</w:t>
      </w:r>
    </w:p>
    <w:p w14:paraId="51C27C82" w14:textId="77777777" w:rsidR="009C37FD" w:rsidRDefault="009C37FD" w:rsidP="009C37FD">
      <w:pPr>
        <w:jc w:val="both"/>
        <w:rPr>
          <w:rFonts w:asciiTheme="majorHAnsi" w:hAnsiTheme="majorHAnsi" w:cstheme="majorHAnsi"/>
          <w:noProof/>
          <w:sz w:val="24"/>
          <w:szCs w:val="24"/>
          <w:lang w:val="en-GB"/>
        </w:rPr>
      </w:pPr>
    </w:p>
    <w:p w14:paraId="4A7C0E14" w14:textId="77777777" w:rsidR="009C37FD" w:rsidRPr="009C37FD" w:rsidRDefault="009C37FD" w:rsidP="009C37FD">
      <w:pPr>
        <w:jc w:val="both"/>
        <w:rPr>
          <w:rFonts w:asciiTheme="majorHAnsi" w:hAnsiTheme="majorHAnsi" w:cstheme="majorHAnsi"/>
          <w:noProof/>
          <w:sz w:val="24"/>
          <w:szCs w:val="24"/>
          <w:lang w:val="en-GB"/>
        </w:rPr>
      </w:pPr>
    </w:p>
    <w:p w14:paraId="45D92B93" w14:textId="4B70D0CF" w:rsidR="009C37FD" w:rsidRPr="00BC07B5" w:rsidRDefault="009C37FD" w:rsidP="009C37FD">
      <w:pPr>
        <w:jc w:val="center"/>
        <w:rPr>
          <w:rFonts w:asciiTheme="majorHAnsi" w:hAnsiTheme="majorHAnsi" w:cstheme="majorHAnsi"/>
          <w:noProof/>
          <w:sz w:val="20"/>
          <w:szCs w:val="20"/>
          <w:lang w:val="en-GB"/>
        </w:rPr>
      </w:pPr>
      <w:r w:rsidRPr="00BC07B5">
        <w:rPr>
          <w:rFonts w:asciiTheme="majorHAnsi" w:hAnsiTheme="majorHAnsi" w:cstheme="majorHAnsi"/>
          <w:noProof/>
          <w:sz w:val="20"/>
          <w:szCs w:val="20"/>
          <w:lang w:val="en-GB"/>
        </w:rPr>
        <w:t>November 15</w:t>
      </w:r>
      <w:r w:rsidRPr="00BC07B5">
        <w:rPr>
          <w:rFonts w:asciiTheme="majorHAnsi" w:hAnsiTheme="majorHAnsi" w:cstheme="majorHAnsi"/>
          <w:noProof/>
          <w:sz w:val="20"/>
          <w:szCs w:val="20"/>
          <w:vertAlign w:val="superscript"/>
          <w:lang w:val="en-GB"/>
        </w:rPr>
        <w:t>th</w:t>
      </w:r>
      <w:r w:rsidRPr="00BC07B5">
        <w:rPr>
          <w:rFonts w:asciiTheme="majorHAnsi" w:hAnsiTheme="majorHAnsi" w:cstheme="majorHAnsi"/>
          <w:noProof/>
          <w:sz w:val="20"/>
          <w:szCs w:val="20"/>
          <w:lang w:val="en-GB"/>
        </w:rPr>
        <w:t xml:space="preserve"> 2024.</w:t>
      </w:r>
    </w:p>
    <w:p w14:paraId="2A98B9C1" w14:textId="401AE2AD" w:rsidR="009C37FD" w:rsidRPr="009C37FD" w:rsidRDefault="009C37FD">
      <w:pPr>
        <w:rPr>
          <w:rFonts w:asciiTheme="majorHAnsi" w:hAnsiTheme="majorHAnsi" w:cstheme="majorHAnsi"/>
          <w:noProof/>
          <w:sz w:val="24"/>
          <w:szCs w:val="24"/>
          <w:lang w:val="en-GB"/>
        </w:rPr>
      </w:pPr>
      <w:r w:rsidRPr="009C37FD">
        <w:rPr>
          <w:rFonts w:asciiTheme="majorHAnsi" w:hAnsiTheme="majorHAnsi" w:cstheme="majorHAnsi"/>
          <w:noProof/>
          <w:sz w:val="24"/>
          <w:szCs w:val="24"/>
          <w:lang w:val="en-GB"/>
        </w:rPr>
        <w:br w:type="page"/>
      </w:r>
    </w:p>
    <w:p w14:paraId="69B0FE14" w14:textId="77777777" w:rsidR="00AE6CB6" w:rsidRDefault="00AE6CB6" w:rsidP="00AE6CB6">
      <w:pPr>
        <w:pStyle w:val="NoSpacing"/>
        <w:rPr>
          <w:noProof/>
          <w:lang w:val="en-GB"/>
        </w:rPr>
      </w:pPr>
    </w:p>
    <w:p w14:paraId="3F41E325" w14:textId="518EADDE" w:rsidR="005F3EE8" w:rsidRDefault="005F3EE8" w:rsidP="009C37FD">
      <w:pPr>
        <w:jc w:val="both"/>
        <w:rPr>
          <w:rFonts w:asciiTheme="majorHAnsi" w:hAnsiTheme="majorHAnsi" w:cstheme="majorHAnsi"/>
          <w:b/>
          <w:bCs/>
          <w:noProof/>
          <w:color w:val="2A424D" w:themeColor="accent5" w:themeShade="80"/>
          <w:sz w:val="24"/>
          <w:szCs w:val="24"/>
          <w:lang w:val="en-GB"/>
        </w:rPr>
      </w:pPr>
      <w:r w:rsidRPr="005F3EE8">
        <w:rPr>
          <w:rFonts w:asciiTheme="majorHAnsi" w:hAnsiTheme="majorHAnsi" w:cstheme="majorHAnsi"/>
          <w:b/>
          <w:bCs/>
          <w:noProof/>
          <w:color w:val="2A424D" w:themeColor="accent5" w:themeShade="80"/>
          <w:sz w:val="24"/>
          <w:szCs w:val="24"/>
          <w:lang w:val="en-GB"/>
        </w:rPr>
        <w:t>I INTRODUCTION</w:t>
      </w:r>
    </w:p>
    <w:p w14:paraId="3B18753D" w14:textId="77777777" w:rsidR="00E40A83" w:rsidRDefault="00E40A83" w:rsidP="00E40A83">
      <w:pPr>
        <w:pStyle w:val="NoSpacing"/>
        <w:rPr>
          <w:noProof/>
          <w:lang w:val="en-GB"/>
        </w:rPr>
      </w:pPr>
    </w:p>
    <w:p w14:paraId="37EB5FAD" w14:textId="5524F9EF" w:rsidR="00F771EC" w:rsidRPr="00F771EC" w:rsidRDefault="00F771EC" w:rsidP="00F771EC">
      <w:pPr>
        <w:pStyle w:val="NoSpacing"/>
        <w:spacing w:line="360" w:lineRule="auto"/>
        <w:jc w:val="both"/>
        <w:rPr>
          <w:noProof/>
        </w:rPr>
      </w:pPr>
      <w:r w:rsidRPr="00F771EC">
        <w:rPr>
          <w:noProof/>
        </w:rPr>
        <w:t xml:space="preserve">The EBRD </w:t>
      </w:r>
      <w:r w:rsidR="00A248AF">
        <w:rPr>
          <w:noProof/>
        </w:rPr>
        <w:t xml:space="preserve">Bank </w:t>
      </w:r>
      <w:r w:rsidRPr="00F771EC">
        <w:rPr>
          <w:noProof/>
        </w:rPr>
        <w:t xml:space="preserve">has engaged PASECO S.P. Ltd Greece (hereinafter referred to as the "Leading Consultant") to provide consultancy services and implement the project “Montenegro: Construction of the Bar-Boljare Highway – Environmental and Social Assessment” (hereinafter referred to as the "Project"), in accordance with EBRD Performance Requirements. As part of the Project, a biodiversity assessment was conducted in 2019–2021 for the Matesevo-Andrijevica section. </w:t>
      </w:r>
      <w:r w:rsidR="00FE35EC">
        <w:rPr>
          <w:noProof/>
        </w:rPr>
        <w:t>Biodiversity assessment for the purposes of the Project</w:t>
      </w:r>
      <w:r w:rsidRPr="00F771EC">
        <w:rPr>
          <w:noProof/>
        </w:rPr>
        <w:t xml:space="preserve"> covered the following aspects:</w:t>
      </w:r>
    </w:p>
    <w:p w14:paraId="5BC25407" w14:textId="77777777" w:rsidR="00F771EC" w:rsidRPr="00F771EC" w:rsidRDefault="00F771EC" w:rsidP="001C1B05">
      <w:pPr>
        <w:pStyle w:val="NoSpacing"/>
        <w:numPr>
          <w:ilvl w:val="0"/>
          <w:numId w:val="5"/>
        </w:numPr>
        <w:spacing w:line="360" w:lineRule="auto"/>
        <w:jc w:val="both"/>
        <w:rPr>
          <w:noProof/>
        </w:rPr>
      </w:pPr>
      <w:r w:rsidRPr="00F771EC">
        <w:rPr>
          <w:noProof/>
        </w:rPr>
        <w:t>Habitats and flora</w:t>
      </w:r>
    </w:p>
    <w:p w14:paraId="491E64C3" w14:textId="77777777" w:rsidR="00F771EC" w:rsidRPr="00F771EC" w:rsidRDefault="00F771EC" w:rsidP="001C1B05">
      <w:pPr>
        <w:pStyle w:val="NoSpacing"/>
        <w:numPr>
          <w:ilvl w:val="0"/>
          <w:numId w:val="5"/>
        </w:numPr>
        <w:spacing w:line="360" w:lineRule="auto"/>
        <w:jc w:val="both"/>
        <w:rPr>
          <w:noProof/>
        </w:rPr>
      </w:pPr>
      <w:r w:rsidRPr="00F771EC">
        <w:rPr>
          <w:noProof/>
        </w:rPr>
        <w:t>Bats and other mammals</w:t>
      </w:r>
    </w:p>
    <w:p w14:paraId="2E0C6CF9" w14:textId="77777777" w:rsidR="00F771EC" w:rsidRPr="00F771EC" w:rsidRDefault="00F771EC" w:rsidP="001C1B05">
      <w:pPr>
        <w:pStyle w:val="NoSpacing"/>
        <w:numPr>
          <w:ilvl w:val="0"/>
          <w:numId w:val="5"/>
        </w:numPr>
        <w:spacing w:line="360" w:lineRule="auto"/>
        <w:jc w:val="both"/>
        <w:rPr>
          <w:noProof/>
        </w:rPr>
      </w:pPr>
      <w:r w:rsidRPr="00F771EC">
        <w:rPr>
          <w:noProof/>
        </w:rPr>
        <w:t>Ichthyofauna and benthic fauna</w:t>
      </w:r>
    </w:p>
    <w:p w14:paraId="2DBD6805" w14:textId="77777777" w:rsidR="00F771EC" w:rsidRPr="00F771EC" w:rsidRDefault="00F771EC" w:rsidP="001C1B05">
      <w:pPr>
        <w:pStyle w:val="NoSpacing"/>
        <w:numPr>
          <w:ilvl w:val="0"/>
          <w:numId w:val="5"/>
        </w:numPr>
        <w:spacing w:line="360" w:lineRule="auto"/>
        <w:jc w:val="both"/>
        <w:rPr>
          <w:noProof/>
        </w:rPr>
      </w:pPr>
      <w:r w:rsidRPr="00F771EC">
        <w:rPr>
          <w:noProof/>
        </w:rPr>
        <w:t>Amphibians and reptiles</w:t>
      </w:r>
    </w:p>
    <w:p w14:paraId="564C604E" w14:textId="0248F2F2" w:rsidR="00F771EC" w:rsidRPr="00F771EC" w:rsidRDefault="00825664" w:rsidP="001C1B05">
      <w:pPr>
        <w:pStyle w:val="NoSpacing"/>
        <w:numPr>
          <w:ilvl w:val="0"/>
          <w:numId w:val="5"/>
        </w:numPr>
        <w:spacing w:line="360" w:lineRule="auto"/>
        <w:jc w:val="both"/>
        <w:rPr>
          <w:noProof/>
        </w:rPr>
      </w:pPr>
      <w:r>
        <w:rPr>
          <w:noProof/>
        </w:rPr>
        <w:t>Orhnithofauna</w:t>
      </w:r>
    </w:p>
    <w:p w14:paraId="0D27677C" w14:textId="77777777" w:rsidR="00F771EC" w:rsidRDefault="00F771EC" w:rsidP="00F771EC">
      <w:pPr>
        <w:pStyle w:val="NoSpacing"/>
        <w:spacing w:line="360" w:lineRule="auto"/>
        <w:jc w:val="both"/>
        <w:rPr>
          <w:noProof/>
        </w:rPr>
      </w:pPr>
    </w:p>
    <w:p w14:paraId="4AD40C75" w14:textId="68801A3A" w:rsidR="00F771EC" w:rsidRDefault="00F771EC" w:rsidP="00F771EC">
      <w:pPr>
        <w:pStyle w:val="NoSpacing"/>
        <w:spacing w:line="360" w:lineRule="auto"/>
        <w:jc w:val="both"/>
        <w:rPr>
          <w:noProof/>
        </w:rPr>
      </w:pPr>
      <w:r w:rsidRPr="00F771EC">
        <w:rPr>
          <w:noProof/>
        </w:rPr>
        <w:t xml:space="preserve">Due to recent changes in the preliminary design for an approximately 12 km stretch of the route, from the entrance of the Tresnjevik tunnel to Andrijevica, it became necessary to conduct </w:t>
      </w:r>
      <w:r w:rsidR="00FE35EC">
        <w:rPr>
          <w:noProof/>
        </w:rPr>
        <w:t>a complementary</w:t>
      </w:r>
      <w:r w:rsidRPr="00F771EC">
        <w:rPr>
          <w:noProof/>
        </w:rPr>
        <w:t xml:space="preserve"> biodiversity assessment for this </w:t>
      </w:r>
      <w:r w:rsidR="003A75CE">
        <w:rPr>
          <w:noProof/>
        </w:rPr>
        <w:t>new alignment</w:t>
      </w:r>
      <w:r w:rsidRPr="00F771EC">
        <w:rPr>
          <w:noProof/>
        </w:rPr>
        <w:t xml:space="preserve">, Tresnjevik-Andrijevica (hereinafter referred to as the </w:t>
      </w:r>
      <w:r w:rsidR="003A75CE">
        <w:rPr>
          <w:noProof/>
        </w:rPr>
        <w:t>“Sub-Project</w:t>
      </w:r>
      <w:r w:rsidRPr="00F771EC">
        <w:rPr>
          <w:noProof/>
        </w:rPr>
        <w:t xml:space="preserve">"). To carry out the Sub-Project, the Leading </w:t>
      </w:r>
      <w:r w:rsidR="00FE35EC">
        <w:rPr>
          <w:noProof/>
        </w:rPr>
        <w:t>c</w:t>
      </w:r>
      <w:r w:rsidRPr="00F771EC">
        <w:rPr>
          <w:noProof/>
        </w:rPr>
        <w:t xml:space="preserve">onsultant engaged E3 Consulting Ltd. Montenegro (hereinafter referred to as the "Local </w:t>
      </w:r>
      <w:r w:rsidR="00FE35EC">
        <w:rPr>
          <w:noProof/>
        </w:rPr>
        <w:t>c</w:t>
      </w:r>
      <w:r w:rsidRPr="00F771EC">
        <w:rPr>
          <w:noProof/>
        </w:rPr>
        <w:t>onsultant") to recruit a local team of biologists</w:t>
      </w:r>
      <w:r w:rsidR="00FE35EC">
        <w:rPr>
          <w:noProof/>
        </w:rPr>
        <w:t xml:space="preserve"> and provide key findings. </w:t>
      </w:r>
      <w:r w:rsidRPr="00F771EC">
        <w:rPr>
          <w:noProof/>
        </w:rPr>
        <w:t xml:space="preserve">The Sub-Project was conducted by a multidisciplinary team of </w:t>
      </w:r>
      <w:r>
        <w:rPr>
          <w:noProof/>
        </w:rPr>
        <w:t xml:space="preserve">national </w:t>
      </w:r>
      <w:r w:rsidRPr="00F771EC">
        <w:rPr>
          <w:noProof/>
        </w:rPr>
        <w:t xml:space="preserve">experts during October–November 2024, including both fieldwork and reporting in accordance with the methodology provided by the Leading </w:t>
      </w:r>
      <w:r w:rsidR="00FE35EC">
        <w:rPr>
          <w:noProof/>
        </w:rPr>
        <w:t>c</w:t>
      </w:r>
      <w:r w:rsidRPr="00F771EC">
        <w:rPr>
          <w:noProof/>
        </w:rPr>
        <w:t xml:space="preserve">onsultant. </w:t>
      </w:r>
      <w:r w:rsidR="00FE35EC">
        <w:rPr>
          <w:noProof/>
        </w:rPr>
        <w:t xml:space="preserve"> </w:t>
      </w:r>
      <w:r>
        <w:rPr>
          <w:noProof/>
        </w:rPr>
        <w:t>The Sub-Project covered following biodiversity aspects:</w:t>
      </w:r>
    </w:p>
    <w:p w14:paraId="3DCC569F" w14:textId="779AB925" w:rsidR="00F771EC" w:rsidRDefault="00F771EC" w:rsidP="001C1B05">
      <w:pPr>
        <w:pStyle w:val="NoSpacing"/>
        <w:numPr>
          <w:ilvl w:val="0"/>
          <w:numId w:val="6"/>
        </w:numPr>
        <w:spacing w:line="276" w:lineRule="auto"/>
        <w:jc w:val="both"/>
        <w:rPr>
          <w:noProof/>
        </w:rPr>
      </w:pPr>
      <w:r>
        <w:rPr>
          <w:noProof/>
        </w:rPr>
        <w:t>Flora and Habitats</w:t>
      </w:r>
    </w:p>
    <w:p w14:paraId="5AB415C6" w14:textId="41AD9F38" w:rsidR="00F771EC" w:rsidRPr="00451837" w:rsidRDefault="00F771EC" w:rsidP="001C1B05">
      <w:pPr>
        <w:pStyle w:val="NoSpacing"/>
        <w:numPr>
          <w:ilvl w:val="0"/>
          <w:numId w:val="6"/>
        </w:numPr>
        <w:spacing w:line="276" w:lineRule="auto"/>
        <w:jc w:val="both"/>
        <w:rPr>
          <w:noProof/>
          <w:color w:val="1E5155" w:themeColor="text2"/>
        </w:rPr>
      </w:pPr>
      <w:r w:rsidRPr="00451837">
        <w:rPr>
          <w:noProof/>
          <w:color w:val="1E5155" w:themeColor="text2"/>
        </w:rPr>
        <w:t xml:space="preserve">Bats </w:t>
      </w:r>
    </w:p>
    <w:p w14:paraId="780ACCE2" w14:textId="221593D0" w:rsidR="00F771EC" w:rsidRPr="00451837" w:rsidRDefault="00F771EC" w:rsidP="001C1B05">
      <w:pPr>
        <w:pStyle w:val="NoSpacing"/>
        <w:numPr>
          <w:ilvl w:val="0"/>
          <w:numId w:val="6"/>
        </w:numPr>
        <w:spacing w:line="276" w:lineRule="auto"/>
        <w:jc w:val="both"/>
        <w:rPr>
          <w:noProof/>
          <w:color w:val="000000" w:themeColor="text1"/>
        </w:rPr>
      </w:pPr>
      <w:r w:rsidRPr="00451837">
        <w:rPr>
          <w:noProof/>
          <w:color w:val="000000" w:themeColor="text1"/>
        </w:rPr>
        <w:t>Mammals</w:t>
      </w:r>
    </w:p>
    <w:p w14:paraId="5D9D9C20" w14:textId="78023B53" w:rsidR="00F771EC" w:rsidRDefault="00825664" w:rsidP="001C1B05">
      <w:pPr>
        <w:pStyle w:val="NoSpacing"/>
        <w:numPr>
          <w:ilvl w:val="0"/>
          <w:numId w:val="6"/>
        </w:numPr>
        <w:spacing w:line="276" w:lineRule="auto"/>
        <w:jc w:val="both"/>
        <w:rPr>
          <w:noProof/>
        </w:rPr>
      </w:pPr>
      <w:r>
        <w:rPr>
          <w:noProof/>
        </w:rPr>
        <w:t>Ornithofauna</w:t>
      </w:r>
    </w:p>
    <w:p w14:paraId="255597F9" w14:textId="0D2E91CD" w:rsidR="00F771EC" w:rsidRDefault="00F771EC" w:rsidP="001C1B05">
      <w:pPr>
        <w:pStyle w:val="NoSpacing"/>
        <w:numPr>
          <w:ilvl w:val="0"/>
          <w:numId w:val="6"/>
        </w:numPr>
        <w:spacing w:line="276" w:lineRule="auto"/>
        <w:jc w:val="both"/>
        <w:rPr>
          <w:noProof/>
        </w:rPr>
      </w:pPr>
      <w:r>
        <w:rPr>
          <w:noProof/>
        </w:rPr>
        <w:t>Icthyiofauna and benthic fauna</w:t>
      </w:r>
    </w:p>
    <w:p w14:paraId="538D49EF" w14:textId="206F75A0" w:rsidR="00F771EC" w:rsidRDefault="00F771EC" w:rsidP="001C1B05">
      <w:pPr>
        <w:pStyle w:val="NoSpacing"/>
        <w:numPr>
          <w:ilvl w:val="0"/>
          <w:numId w:val="6"/>
        </w:numPr>
        <w:spacing w:line="276" w:lineRule="auto"/>
        <w:jc w:val="both"/>
        <w:rPr>
          <w:noProof/>
        </w:rPr>
      </w:pPr>
      <w:r>
        <w:rPr>
          <w:noProof/>
        </w:rPr>
        <w:t>Terrestrial invertebrates</w:t>
      </w:r>
    </w:p>
    <w:p w14:paraId="7539796A" w14:textId="1C16ABA4" w:rsidR="00F771EC" w:rsidRDefault="00F771EC" w:rsidP="001C1B05">
      <w:pPr>
        <w:pStyle w:val="NoSpacing"/>
        <w:numPr>
          <w:ilvl w:val="0"/>
          <w:numId w:val="6"/>
        </w:numPr>
        <w:spacing w:line="276" w:lineRule="auto"/>
        <w:jc w:val="both"/>
        <w:rPr>
          <w:noProof/>
        </w:rPr>
      </w:pPr>
      <w:r>
        <w:rPr>
          <w:noProof/>
        </w:rPr>
        <w:t xml:space="preserve">Aquatic </w:t>
      </w:r>
      <w:r w:rsidR="00473DE4">
        <w:rPr>
          <w:noProof/>
        </w:rPr>
        <w:t>macro</w:t>
      </w:r>
      <w:r>
        <w:rPr>
          <w:noProof/>
        </w:rPr>
        <w:t xml:space="preserve">invertebrates </w:t>
      </w:r>
    </w:p>
    <w:p w14:paraId="304FF4B6" w14:textId="3F1D66C8" w:rsidR="00F771EC" w:rsidRDefault="00F771EC" w:rsidP="001C1B05">
      <w:pPr>
        <w:pStyle w:val="NoSpacing"/>
        <w:numPr>
          <w:ilvl w:val="0"/>
          <w:numId w:val="6"/>
        </w:numPr>
        <w:spacing w:line="276" w:lineRule="auto"/>
        <w:jc w:val="both"/>
        <w:rPr>
          <w:noProof/>
        </w:rPr>
      </w:pPr>
      <w:r>
        <w:rPr>
          <w:noProof/>
        </w:rPr>
        <w:t>Amphibia</w:t>
      </w:r>
      <w:r w:rsidR="00AB27A6">
        <w:rPr>
          <w:noProof/>
        </w:rPr>
        <w:t>n</w:t>
      </w:r>
      <w:r>
        <w:rPr>
          <w:noProof/>
        </w:rPr>
        <w:t>s and reptiles</w:t>
      </w:r>
    </w:p>
    <w:p w14:paraId="385F6F46" w14:textId="77777777" w:rsidR="00F771EC" w:rsidRDefault="00F771EC" w:rsidP="00F771EC">
      <w:pPr>
        <w:pStyle w:val="NoSpacing"/>
        <w:spacing w:line="360" w:lineRule="auto"/>
        <w:jc w:val="both"/>
        <w:rPr>
          <w:noProof/>
        </w:rPr>
      </w:pPr>
    </w:p>
    <w:p w14:paraId="5F4ACFBF" w14:textId="43EEB9EC" w:rsidR="00F771EC" w:rsidRPr="00F771EC" w:rsidRDefault="00F771EC" w:rsidP="00F771EC">
      <w:pPr>
        <w:pStyle w:val="NoSpacing"/>
        <w:spacing w:line="360" w:lineRule="auto"/>
        <w:jc w:val="both"/>
        <w:rPr>
          <w:noProof/>
        </w:rPr>
      </w:pPr>
      <w:r w:rsidRPr="00F771EC">
        <w:rPr>
          <w:noProof/>
        </w:rPr>
        <w:t>The Sub-Project involved the following tasks:</w:t>
      </w:r>
    </w:p>
    <w:p w14:paraId="0AC905B1" w14:textId="77777777" w:rsidR="00F771EC" w:rsidRPr="00E40A83" w:rsidRDefault="00F771EC" w:rsidP="00E40A83">
      <w:pPr>
        <w:pStyle w:val="NoSpacing"/>
        <w:rPr>
          <w:noProof/>
          <w:lang w:val="en-GB"/>
        </w:rPr>
      </w:pPr>
    </w:p>
    <w:p w14:paraId="5BBDAB5A" w14:textId="76DABCAE" w:rsidR="00B74F7C" w:rsidRPr="00095CDD" w:rsidRDefault="00B74F7C" w:rsidP="001C1B05">
      <w:pPr>
        <w:pStyle w:val="ListParagraph"/>
        <w:numPr>
          <w:ilvl w:val="0"/>
          <w:numId w:val="1"/>
        </w:numPr>
        <w:spacing w:line="360" w:lineRule="auto"/>
        <w:jc w:val="both"/>
        <w:rPr>
          <w:rFonts w:asciiTheme="majorHAnsi" w:hAnsiTheme="majorHAnsi" w:cstheme="majorHAnsi"/>
          <w:noProof/>
          <w:color w:val="000000" w:themeColor="text1"/>
          <w:sz w:val="22"/>
          <w:lang w:val="en-GB"/>
        </w:rPr>
      </w:pPr>
      <w:r w:rsidRPr="00B74F7C">
        <w:rPr>
          <w:rFonts w:asciiTheme="majorHAnsi" w:hAnsiTheme="majorHAnsi" w:cstheme="majorHAnsi"/>
          <w:noProof/>
          <w:color w:val="000000" w:themeColor="text1"/>
          <w:sz w:val="22"/>
          <w:lang w:val="en-GB"/>
        </w:rPr>
        <w:t xml:space="preserve">Rapid review of the surveys conducted in the framework of conceptual/preliminary design (for the old alignment) for the Sub-Section (done in 2019-2021). These surveys covered: </w:t>
      </w:r>
    </w:p>
    <w:p w14:paraId="26ED0A1C" w14:textId="77777777" w:rsidR="00B74F7C" w:rsidRPr="00FE35EC" w:rsidRDefault="00B74F7C" w:rsidP="001C1B05">
      <w:pPr>
        <w:pStyle w:val="ListParagraph"/>
        <w:numPr>
          <w:ilvl w:val="0"/>
          <w:numId w:val="2"/>
        </w:numPr>
        <w:jc w:val="both"/>
        <w:rPr>
          <w:rFonts w:asciiTheme="majorHAnsi" w:hAnsiTheme="majorHAnsi" w:cstheme="majorHAnsi"/>
          <w:noProof/>
          <w:color w:val="000000" w:themeColor="text1"/>
          <w:sz w:val="22"/>
          <w:lang w:val="en-GB"/>
        </w:rPr>
      </w:pPr>
      <w:r w:rsidRPr="00FE35EC">
        <w:rPr>
          <w:rFonts w:asciiTheme="majorHAnsi" w:hAnsiTheme="majorHAnsi" w:cstheme="majorHAnsi"/>
          <w:noProof/>
          <w:color w:val="000000" w:themeColor="text1"/>
          <w:sz w:val="22"/>
          <w:lang w:val="en-GB"/>
        </w:rPr>
        <w:t>Habitats and flora</w:t>
      </w:r>
    </w:p>
    <w:p w14:paraId="6EA9A77D" w14:textId="77777777" w:rsidR="00B74F7C" w:rsidRPr="00FE35EC" w:rsidRDefault="00B74F7C" w:rsidP="001C1B05">
      <w:pPr>
        <w:pStyle w:val="ListParagraph"/>
        <w:numPr>
          <w:ilvl w:val="0"/>
          <w:numId w:val="2"/>
        </w:numPr>
        <w:jc w:val="both"/>
        <w:rPr>
          <w:rFonts w:asciiTheme="majorHAnsi" w:hAnsiTheme="majorHAnsi" w:cstheme="majorHAnsi"/>
          <w:noProof/>
          <w:color w:val="000000" w:themeColor="text1"/>
          <w:sz w:val="22"/>
          <w:lang w:val="en-GB"/>
        </w:rPr>
      </w:pPr>
      <w:r w:rsidRPr="00FE35EC">
        <w:rPr>
          <w:rFonts w:asciiTheme="majorHAnsi" w:hAnsiTheme="majorHAnsi" w:cstheme="majorHAnsi"/>
          <w:noProof/>
          <w:color w:val="000000" w:themeColor="text1"/>
          <w:sz w:val="22"/>
          <w:lang w:val="en-GB"/>
        </w:rPr>
        <w:t>Bats and other mammals</w:t>
      </w:r>
    </w:p>
    <w:p w14:paraId="7D8B6602" w14:textId="77777777" w:rsidR="00B74F7C" w:rsidRPr="00FE35EC" w:rsidRDefault="00B74F7C" w:rsidP="001C1B05">
      <w:pPr>
        <w:pStyle w:val="ListParagraph"/>
        <w:numPr>
          <w:ilvl w:val="0"/>
          <w:numId w:val="2"/>
        </w:numPr>
        <w:jc w:val="both"/>
        <w:rPr>
          <w:rFonts w:asciiTheme="majorHAnsi" w:hAnsiTheme="majorHAnsi" w:cstheme="majorHAnsi"/>
          <w:noProof/>
          <w:color w:val="000000" w:themeColor="text1"/>
          <w:sz w:val="22"/>
          <w:lang w:val="en-GB"/>
        </w:rPr>
      </w:pPr>
      <w:r w:rsidRPr="00FE35EC">
        <w:rPr>
          <w:rFonts w:asciiTheme="majorHAnsi" w:hAnsiTheme="majorHAnsi" w:cstheme="majorHAnsi"/>
          <w:noProof/>
          <w:color w:val="000000" w:themeColor="text1"/>
          <w:sz w:val="22"/>
          <w:lang w:val="en-GB"/>
        </w:rPr>
        <w:t>Ichtyiofauna and bentic fauna</w:t>
      </w:r>
    </w:p>
    <w:p w14:paraId="67D567D0" w14:textId="77777777" w:rsidR="00B74F7C" w:rsidRPr="00FE35EC" w:rsidRDefault="00B74F7C" w:rsidP="001C1B05">
      <w:pPr>
        <w:pStyle w:val="ListParagraph"/>
        <w:numPr>
          <w:ilvl w:val="0"/>
          <w:numId w:val="2"/>
        </w:numPr>
        <w:jc w:val="both"/>
        <w:rPr>
          <w:rFonts w:asciiTheme="majorHAnsi" w:hAnsiTheme="majorHAnsi" w:cstheme="majorHAnsi"/>
          <w:noProof/>
          <w:color w:val="000000" w:themeColor="text1"/>
          <w:sz w:val="22"/>
          <w:lang w:val="en-GB"/>
        </w:rPr>
      </w:pPr>
      <w:r w:rsidRPr="00FE35EC">
        <w:rPr>
          <w:rFonts w:asciiTheme="majorHAnsi" w:hAnsiTheme="majorHAnsi" w:cstheme="majorHAnsi"/>
          <w:noProof/>
          <w:color w:val="000000" w:themeColor="text1"/>
          <w:sz w:val="22"/>
          <w:lang w:val="en-GB"/>
        </w:rPr>
        <w:t xml:space="preserve">Amphibians and reptiles </w:t>
      </w:r>
    </w:p>
    <w:p w14:paraId="00FC97F8" w14:textId="58AA83D2" w:rsidR="00B74F7C" w:rsidRPr="00FE35EC" w:rsidRDefault="00825664" w:rsidP="001C1B05">
      <w:pPr>
        <w:pStyle w:val="ListParagraph"/>
        <w:numPr>
          <w:ilvl w:val="0"/>
          <w:numId w:val="2"/>
        </w:numPr>
        <w:jc w:val="both"/>
        <w:rPr>
          <w:rFonts w:asciiTheme="majorHAnsi" w:hAnsiTheme="majorHAnsi" w:cstheme="majorHAnsi"/>
          <w:noProof/>
          <w:color w:val="000000" w:themeColor="text1"/>
          <w:sz w:val="22"/>
          <w:lang w:val="en-GB"/>
        </w:rPr>
      </w:pPr>
      <w:r>
        <w:rPr>
          <w:rFonts w:asciiTheme="majorHAnsi" w:hAnsiTheme="majorHAnsi" w:cstheme="majorHAnsi"/>
          <w:noProof/>
          <w:color w:val="000000" w:themeColor="text1"/>
          <w:sz w:val="22"/>
          <w:lang w:val="en-GB"/>
        </w:rPr>
        <w:t>Ornithofauna</w:t>
      </w:r>
    </w:p>
    <w:p w14:paraId="30155880" w14:textId="77D5B0D9" w:rsidR="00B74F7C" w:rsidRPr="00095CDD" w:rsidRDefault="00B74F7C" w:rsidP="00095CDD">
      <w:pPr>
        <w:spacing w:line="360"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 xml:space="preserve">Local consultant will assess the zones that were researched during the surveys 2019-2021 (e.g. flora and vegetation (habitats) surveys included 500m to the left and right of the planned Project) with the new alignment. The aim is to express the expert opinion on the degree on which the previous surveys cover the new alignment and determine the extent of the new campaign. </w:t>
      </w:r>
    </w:p>
    <w:p w14:paraId="61BB1160" w14:textId="07643D01" w:rsidR="00B74F7C" w:rsidRPr="00095CDD" w:rsidRDefault="00B74F7C" w:rsidP="001C1B05">
      <w:pPr>
        <w:pStyle w:val="ListParagraph"/>
        <w:numPr>
          <w:ilvl w:val="0"/>
          <w:numId w:val="1"/>
        </w:numPr>
        <w:spacing w:line="360"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For the biodiversity features (among (a) to (e) above), for which it is estimated that tne new alignment is not covered by the previous surveys, Local consultant will conduct an additional survey, as follows:</w:t>
      </w:r>
    </w:p>
    <w:p w14:paraId="26F358FD" w14:textId="742D92AC" w:rsidR="00B74F7C" w:rsidRPr="00095CDD" w:rsidRDefault="00B74F7C" w:rsidP="001C1B05">
      <w:pPr>
        <w:pStyle w:val="ListParagraph"/>
        <w:numPr>
          <w:ilvl w:val="0"/>
          <w:numId w:val="3"/>
        </w:numPr>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The survey will be conducted until the end of October 2024</w:t>
      </w:r>
    </w:p>
    <w:p w14:paraId="03BCE711" w14:textId="3EE98E33" w:rsidR="00B74F7C" w:rsidRPr="00095CDD" w:rsidRDefault="00B74F7C" w:rsidP="001C1B05">
      <w:pPr>
        <w:pStyle w:val="ListParagraph"/>
        <w:numPr>
          <w:ilvl w:val="0"/>
          <w:numId w:val="3"/>
        </w:numPr>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Five on-site days are foreseen</w:t>
      </w:r>
    </w:p>
    <w:p w14:paraId="0ACF9EB0" w14:textId="17F8E086" w:rsidR="00B74F7C" w:rsidRDefault="00B74F7C" w:rsidP="001C1B05">
      <w:pPr>
        <w:pStyle w:val="ListParagraph"/>
        <w:numPr>
          <w:ilvl w:val="0"/>
          <w:numId w:val="3"/>
        </w:numPr>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The survey will follow the same methodology as the 2019-2021 research</w:t>
      </w:r>
    </w:p>
    <w:p w14:paraId="0505C61A" w14:textId="77777777" w:rsidR="00095CDD" w:rsidRPr="00095CDD" w:rsidRDefault="00095CDD" w:rsidP="00095CDD">
      <w:pPr>
        <w:pStyle w:val="ListParagraph"/>
        <w:spacing w:line="360" w:lineRule="auto"/>
        <w:ind w:left="1440" w:firstLine="0"/>
        <w:jc w:val="both"/>
        <w:rPr>
          <w:rFonts w:asciiTheme="majorHAnsi" w:hAnsiTheme="majorHAnsi" w:cstheme="majorHAnsi"/>
          <w:noProof/>
          <w:color w:val="000000" w:themeColor="text1"/>
          <w:sz w:val="22"/>
          <w:lang w:val="en-GB"/>
        </w:rPr>
      </w:pPr>
    </w:p>
    <w:p w14:paraId="4561CBB2" w14:textId="1503D3A9" w:rsidR="00B74F7C" w:rsidRPr="00095CDD" w:rsidRDefault="00B74F7C" w:rsidP="001C1B05">
      <w:pPr>
        <w:pStyle w:val="ListParagraph"/>
        <w:numPr>
          <w:ilvl w:val="0"/>
          <w:numId w:val="1"/>
        </w:numPr>
        <w:spacing w:line="360"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 xml:space="preserve">Drafting of report with the findings. The report </w:t>
      </w:r>
      <w:r w:rsidR="00095CDD" w:rsidRPr="00095CDD">
        <w:rPr>
          <w:rFonts w:asciiTheme="majorHAnsi" w:hAnsiTheme="majorHAnsi" w:cstheme="majorHAnsi"/>
          <w:noProof/>
          <w:color w:val="000000" w:themeColor="text1"/>
          <w:sz w:val="22"/>
          <w:lang w:val="en-GB"/>
        </w:rPr>
        <w:t>will have the main structure as per previous surveys and will be detailed enough to comply with EBRD ESP requirements. The report will include:</w:t>
      </w:r>
    </w:p>
    <w:p w14:paraId="6095488C" w14:textId="56896C90" w:rsidR="00095CDD" w:rsidRPr="00095CDD" w:rsidRDefault="00095CDD" w:rsidP="00A248AF">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Bibliographical data on biodiversity in the zone of the new alignment</w:t>
      </w:r>
    </w:p>
    <w:p w14:paraId="0FD7B155" w14:textId="0140318D" w:rsidR="00095CDD" w:rsidRPr="00095CDD" w:rsidRDefault="00095CDD" w:rsidP="00A248AF">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Period of surveys and Methodology used</w:t>
      </w:r>
    </w:p>
    <w:p w14:paraId="6A1E45F7" w14:textId="416272B6" w:rsidR="00095CDD" w:rsidRPr="00095CDD" w:rsidRDefault="00095CDD" w:rsidP="00A248AF">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Findings of surveys</w:t>
      </w:r>
    </w:p>
    <w:p w14:paraId="018EF9C4" w14:textId="1759BE58" w:rsidR="00095CDD" w:rsidRPr="00095CDD" w:rsidRDefault="00095CDD" w:rsidP="00A248AF">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Assessment of protection status of habitats/species according to EU legislation, international agreements and national legislation</w:t>
      </w:r>
    </w:p>
    <w:p w14:paraId="28127CA0" w14:textId="56C4D64B" w:rsidR="00095CDD" w:rsidRPr="00095CDD" w:rsidRDefault="00095CDD" w:rsidP="00A248AF">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Significant impact of the highway construction on habitats and species and proposal of relevant mitigation measures</w:t>
      </w:r>
    </w:p>
    <w:p w14:paraId="2459CC6E" w14:textId="3AADA6CB" w:rsidR="00095CDD" w:rsidRPr="00095CDD" w:rsidRDefault="00095CDD" w:rsidP="00A248AF">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Maps and photographical documentation</w:t>
      </w:r>
    </w:p>
    <w:p w14:paraId="35E0C087" w14:textId="5B100864" w:rsidR="00AE6CB6" w:rsidRDefault="00AE6CB6">
      <w:pPr>
        <w:spacing w:after="200" w:line="276" w:lineRule="auto"/>
        <w:rPr>
          <w:noProof/>
          <w:sz w:val="22"/>
        </w:rPr>
      </w:pPr>
      <w:r>
        <w:rPr>
          <w:noProof/>
        </w:rPr>
        <w:br w:type="page"/>
      </w:r>
    </w:p>
    <w:p w14:paraId="111EB9F9" w14:textId="77777777" w:rsidR="00FE35EC" w:rsidRDefault="00FE35EC" w:rsidP="00FE35EC">
      <w:pPr>
        <w:pStyle w:val="NoSpacing"/>
        <w:rPr>
          <w:noProof/>
        </w:rPr>
      </w:pPr>
    </w:p>
    <w:p w14:paraId="02DF971F" w14:textId="298D8980" w:rsidR="00095CDD" w:rsidRDefault="00FE35EC" w:rsidP="00FE35EC">
      <w:pPr>
        <w:spacing w:line="360" w:lineRule="auto"/>
        <w:jc w:val="both"/>
        <w:rPr>
          <w:rFonts w:asciiTheme="majorHAnsi" w:hAnsiTheme="majorHAnsi" w:cstheme="majorHAnsi"/>
          <w:noProof/>
          <w:sz w:val="22"/>
        </w:rPr>
      </w:pPr>
      <w:r w:rsidRPr="00FE35EC">
        <w:rPr>
          <w:rFonts w:asciiTheme="majorHAnsi" w:hAnsiTheme="majorHAnsi" w:cstheme="majorHAnsi"/>
          <w:noProof/>
          <w:sz w:val="22"/>
        </w:rPr>
        <w:t>The Sub-Project resulted in the submission of eight separate reports, accompanied by supporting maps and photographic documentation, detailing key biodiversity aspects related to the Sub-Project, with a focus on autumnal research findings.</w:t>
      </w:r>
    </w:p>
    <w:p w14:paraId="130B71C3" w14:textId="77777777" w:rsidR="00AE6CB6" w:rsidRDefault="00AE6CB6" w:rsidP="00AE6CB6">
      <w:pPr>
        <w:pStyle w:val="NoSpacing"/>
        <w:rPr>
          <w:noProof/>
          <w:lang w:val="en-GB"/>
        </w:rPr>
      </w:pPr>
    </w:p>
    <w:p w14:paraId="6EF35751" w14:textId="77777777" w:rsidR="00451837" w:rsidRDefault="00451837" w:rsidP="00AE6CB6">
      <w:pPr>
        <w:pStyle w:val="NoSpacing"/>
        <w:rPr>
          <w:noProof/>
          <w:lang w:val="en-GB"/>
        </w:rPr>
      </w:pPr>
    </w:p>
    <w:p w14:paraId="7B2B000D" w14:textId="5472CF5E" w:rsidR="000D20FE" w:rsidRPr="00451837" w:rsidRDefault="00A70FCE" w:rsidP="00451837">
      <w:pPr>
        <w:jc w:val="both"/>
        <w:rPr>
          <w:rFonts w:asciiTheme="majorHAnsi" w:hAnsiTheme="majorHAnsi" w:cstheme="majorHAnsi"/>
          <w:b/>
          <w:bCs/>
          <w:noProof/>
          <w:color w:val="1E5155" w:themeColor="text2"/>
          <w:sz w:val="24"/>
          <w:szCs w:val="24"/>
          <w:lang w:val="en-GB"/>
        </w:rPr>
      </w:pPr>
      <w:r w:rsidRPr="00A70FCE">
        <w:rPr>
          <w:rFonts w:asciiTheme="majorHAnsi" w:hAnsiTheme="majorHAnsi" w:cstheme="majorHAnsi"/>
          <w:b/>
          <w:bCs/>
          <w:noProof/>
          <w:color w:val="1E5155" w:themeColor="text2"/>
          <w:sz w:val="24"/>
          <w:szCs w:val="24"/>
          <w:lang w:val="en-GB"/>
        </w:rPr>
        <w:t xml:space="preserve">II RAPID REVIEW OF SURVEYS </w:t>
      </w:r>
      <w:r w:rsidR="00CC0450">
        <w:rPr>
          <w:rFonts w:asciiTheme="majorHAnsi" w:hAnsiTheme="majorHAnsi" w:cstheme="majorHAnsi"/>
          <w:b/>
          <w:bCs/>
          <w:noProof/>
          <w:color w:val="1E5155" w:themeColor="text2"/>
          <w:sz w:val="24"/>
          <w:szCs w:val="24"/>
          <w:lang w:val="en-GB"/>
        </w:rPr>
        <w:t xml:space="preserve">CONDUCTED </w:t>
      </w:r>
      <w:r w:rsidRPr="00A70FCE">
        <w:rPr>
          <w:rFonts w:asciiTheme="majorHAnsi" w:hAnsiTheme="majorHAnsi" w:cstheme="majorHAnsi"/>
          <w:b/>
          <w:bCs/>
          <w:noProof/>
          <w:color w:val="1E5155" w:themeColor="text2"/>
          <w:sz w:val="24"/>
          <w:szCs w:val="24"/>
          <w:lang w:val="en-GB"/>
        </w:rPr>
        <w:t>2019-2021</w:t>
      </w:r>
    </w:p>
    <w:p w14:paraId="799167FB" w14:textId="77777777" w:rsidR="00CB7B75" w:rsidRPr="00A248AF" w:rsidRDefault="00CB7B75" w:rsidP="00CB7B75">
      <w:pPr>
        <w:spacing w:before="100" w:beforeAutospacing="1" w:after="100" w:afterAutospacing="1" w:line="360" w:lineRule="auto"/>
        <w:jc w:val="both"/>
        <w:rPr>
          <w:rFonts w:asciiTheme="majorHAnsi" w:eastAsia="Times New Roman" w:hAnsiTheme="majorHAnsi" w:cstheme="majorHAnsi"/>
          <w:bCs/>
          <w:noProof/>
          <w:color w:val="000000" w:themeColor="text1"/>
          <w:sz w:val="22"/>
        </w:rPr>
      </w:pPr>
      <w:r w:rsidRPr="00CB7B75">
        <w:rPr>
          <w:rFonts w:asciiTheme="majorHAnsi" w:eastAsia="Times New Roman" w:hAnsiTheme="majorHAnsi" w:cstheme="majorHAnsi"/>
          <w:bCs/>
          <w:noProof/>
          <w:sz w:val="22"/>
        </w:rPr>
        <w:t xml:space="preserve">This research demonstrates a well-rounded approach to assessing and mitigating the impact of infrastructure development on bat biodiversity. A one-year study guaranteed that all </w:t>
      </w:r>
      <w:r w:rsidRPr="00A248AF">
        <w:rPr>
          <w:rFonts w:asciiTheme="majorHAnsi" w:eastAsia="Times New Roman" w:hAnsiTheme="majorHAnsi" w:cstheme="majorHAnsi"/>
          <w:bCs/>
          <w:noProof/>
          <w:sz w:val="22"/>
        </w:rPr>
        <w:t>the seasons were covered as well as the most species recorded. Further are key strengths:</w:t>
      </w:r>
    </w:p>
    <w:p w14:paraId="2B6BE084" w14:textId="154AB684" w:rsidR="00546FCD" w:rsidRPr="00A248AF" w:rsidRDefault="00546FCD" w:rsidP="001C1B05">
      <w:pPr>
        <w:pStyle w:val="ListParagraph"/>
        <w:numPr>
          <w:ilvl w:val="0"/>
          <w:numId w:val="15"/>
        </w:numPr>
        <w:spacing w:before="100" w:beforeAutospacing="1" w:after="100" w:afterAutospacing="1" w:line="360" w:lineRule="auto"/>
        <w:jc w:val="both"/>
        <w:rPr>
          <w:rFonts w:asciiTheme="majorHAnsi" w:eastAsia="Times New Roman" w:hAnsiTheme="majorHAnsi" w:cstheme="majorHAnsi"/>
          <w:bCs/>
          <w:noProof/>
          <w:color w:val="000000" w:themeColor="text1"/>
          <w:sz w:val="22"/>
        </w:rPr>
      </w:pPr>
      <w:r w:rsidRPr="00A248AF">
        <w:rPr>
          <w:rFonts w:asciiTheme="majorHAnsi" w:eastAsia="Times New Roman" w:hAnsiTheme="majorHAnsi" w:cstheme="majorHAnsi"/>
          <w:bCs/>
          <w:noProof/>
          <w:color w:val="000000" w:themeColor="text1"/>
          <w:sz w:val="22"/>
          <w:u w:val="single"/>
        </w:rPr>
        <w:t>Comprehensive Species Identification:</w:t>
      </w:r>
      <w:r w:rsidRPr="00A248AF">
        <w:rPr>
          <w:rFonts w:asciiTheme="majorHAnsi" w:eastAsia="Times New Roman" w:hAnsiTheme="majorHAnsi" w:cstheme="majorHAnsi"/>
          <w:bCs/>
          <w:noProof/>
          <w:color w:val="000000" w:themeColor="text1"/>
          <w:sz w:val="22"/>
        </w:rPr>
        <w:t xml:space="preserve"> The study identifies 13 bat species, with emphasis on three species of high conservation concern. </w:t>
      </w:r>
    </w:p>
    <w:p w14:paraId="3527347A" w14:textId="77777777" w:rsidR="002C3661" w:rsidRPr="00A248AF" w:rsidRDefault="002C3661" w:rsidP="001C1B05">
      <w:pPr>
        <w:pStyle w:val="ListParagraph"/>
        <w:numPr>
          <w:ilvl w:val="0"/>
          <w:numId w:val="15"/>
        </w:numPr>
        <w:spacing w:before="100" w:beforeAutospacing="1" w:after="100" w:afterAutospacing="1" w:line="360" w:lineRule="auto"/>
        <w:jc w:val="both"/>
        <w:rPr>
          <w:rFonts w:asciiTheme="majorHAnsi" w:eastAsia="Times New Roman" w:hAnsiTheme="majorHAnsi" w:cstheme="majorHAnsi"/>
          <w:bCs/>
          <w:noProof/>
          <w:color w:val="000000" w:themeColor="text1"/>
          <w:sz w:val="22"/>
        </w:rPr>
      </w:pPr>
      <w:r w:rsidRPr="00A248AF">
        <w:rPr>
          <w:color w:val="000000" w:themeColor="text1"/>
          <w:sz w:val="22"/>
          <w:u w:val="single"/>
        </w:rPr>
        <w:t>Consideration of Habitat Connectivity</w:t>
      </w:r>
      <w:r w:rsidRPr="00A248AF">
        <w:rPr>
          <w:color w:val="000000" w:themeColor="text1"/>
          <w:sz w:val="22"/>
        </w:rPr>
        <w:t>: By recommending the maintenance of linear vegetation connections near infrastructure elements (bridges, tunnels, and crossings), the study reflects a strong understanding of bat ecology. Bats rely on these continuous corridors for safe foraging and movement between roosting sites, especially when human-made barriers (such as roads) fragment their habitats. The focus on stream crossings as critical points for bat movement is especially relevant, as riparian areas often serve as natural travel routes for many bat species.</w:t>
      </w:r>
    </w:p>
    <w:p w14:paraId="5F4927A8" w14:textId="77777777" w:rsidR="00A16623" w:rsidRPr="00A248AF" w:rsidRDefault="00A16623" w:rsidP="001C1B05">
      <w:pPr>
        <w:pStyle w:val="ListParagraph"/>
        <w:numPr>
          <w:ilvl w:val="0"/>
          <w:numId w:val="15"/>
        </w:numPr>
        <w:spacing w:before="100" w:beforeAutospacing="1" w:after="100" w:afterAutospacing="1" w:line="360" w:lineRule="auto"/>
        <w:jc w:val="both"/>
        <w:rPr>
          <w:rFonts w:asciiTheme="majorHAnsi" w:eastAsia="Times New Roman" w:hAnsiTheme="majorHAnsi" w:cstheme="majorHAnsi"/>
          <w:bCs/>
          <w:noProof/>
          <w:color w:val="000000" w:themeColor="text1"/>
          <w:sz w:val="22"/>
        </w:rPr>
      </w:pPr>
      <w:r w:rsidRPr="00A248AF">
        <w:rPr>
          <w:color w:val="000000" w:themeColor="text1"/>
          <w:sz w:val="22"/>
          <w:u w:val="single"/>
        </w:rPr>
        <w:t>Proactive Collision Prevention</w:t>
      </w:r>
      <w:r w:rsidRPr="00A248AF">
        <w:rPr>
          <w:color w:val="000000" w:themeColor="text1"/>
          <w:sz w:val="22"/>
        </w:rPr>
        <w:t>: The study anticipates collision risks by suggesting barriers in underpasses, which is an effective measure in reducing bat mortality. This thoughtful precaution aligns with known bat behavior near roadways, where they are often drawn to open spaces that present high collision risks. Installing these barriers is a cost-effective way to ensure bats use underpasses safely, thus mitigating a key threat to local bat populations.</w:t>
      </w:r>
    </w:p>
    <w:p w14:paraId="661EBD72" w14:textId="4456B926" w:rsidR="00A248AF" w:rsidRDefault="00A248AF">
      <w:pPr>
        <w:spacing w:after="200" w:line="276" w:lineRule="auto"/>
        <w:rPr>
          <w:color w:val="000000" w:themeColor="text1"/>
          <w:sz w:val="22"/>
          <w:u w:val="single"/>
        </w:rPr>
      </w:pPr>
      <w:r>
        <w:rPr>
          <w:color w:val="000000" w:themeColor="text1"/>
          <w:sz w:val="22"/>
          <w:u w:val="single"/>
        </w:rPr>
        <w:br w:type="page"/>
      </w:r>
    </w:p>
    <w:p w14:paraId="4E09AE83" w14:textId="77777777" w:rsidR="00A248AF" w:rsidRPr="00A248AF" w:rsidRDefault="00A248AF" w:rsidP="00A248AF">
      <w:pPr>
        <w:pStyle w:val="ListParagraph"/>
        <w:spacing w:before="100" w:beforeAutospacing="1" w:after="100" w:afterAutospacing="1" w:line="360" w:lineRule="auto"/>
        <w:ind w:firstLine="0"/>
        <w:jc w:val="both"/>
        <w:rPr>
          <w:rFonts w:asciiTheme="majorHAnsi" w:eastAsia="Times New Roman" w:hAnsiTheme="majorHAnsi" w:cstheme="majorHAnsi"/>
          <w:bCs/>
          <w:noProof/>
          <w:color w:val="000000" w:themeColor="text1"/>
          <w:sz w:val="22"/>
        </w:rPr>
      </w:pPr>
    </w:p>
    <w:p w14:paraId="19A6EF9D" w14:textId="77777777" w:rsidR="00A16623" w:rsidRPr="00A248AF" w:rsidRDefault="00A16623" w:rsidP="001C1B05">
      <w:pPr>
        <w:pStyle w:val="ListParagraph"/>
        <w:numPr>
          <w:ilvl w:val="0"/>
          <w:numId w:val="15"/>
        </w:numPr>
        <w:spacing w:before="100" w:beforeAutospacing="1" w:after="100" w:afterAutospacing="1" w:line="360" w:lineRule="auto"/>
        <w:jc w:val="both"/>
        <w:rPr>
          <w:rFonts w:asciiTheme="majorHAnsi" w:eastAsia="Times New Roman" w:hAnsiTheme="majorHAnsi" w:cstheme="majorHAnsi"/>
          <w:bCs/>
          <w:noProof/>
          <w:color w:val="000000" w:themeColor="text1"/>
          <w:sz w:val="22"/>
        </w:rPr>
      </w:pPr>
      <w:r w:rsidRPr="00A248AF">
        <w:rPr>
          <w:color w:val="000000" w:themeColor="text1"/>
          <w:sz w:val="22"/>
          <w:u w:val="single"/>
        </w:rPr>
        <w:t>Rigorous Monitoring Protocols</w:t>
      </w:r>
      <w:r w:rsidRPr="00A248AF">
        <w:rPr>
          <w:color w:val="000000" w:themeColor="text1"/>
          <w:sz w:val="22"/>
        </w:rPr>
        <w:t>: The inclusion of both pre-and post-construction monitoring is an excellent practice. The pre-construction EIA allows for adjustments in infrastructure planning based on real-time data, while post-construction monitoring verifies the effectiveness of these measures and enables adaptive management if unforeseen issues arise.</w:t>
      </w:r>
    </w:p>
    <w:p w14:paraId="23F6FDC4" w14:textId="49B40169" w:rsidR="00546FCD" w:rsidRPr="00A248AF" w:rsidRDefault="00546FCD" w:rsidP="001C1B05">
      <w:pPr>
        <w:pStyle w:val="ListParagraph"/>
        <w:numPr>
          <w:ilvl w:val="0"/>
          <w:numId w:val="15"/>
        </w:numPr>
        <w:spacing w:before="100" w:beforeAutospacing="1" w:after="100" w:afterAutospacing="1" w:line="360" w:lineRule="auto"/>
        <w:jc w:val="both"/>
        <w:rPr>
          <w:rFonts w:asciiTheme="majorHAnsi" w:eastAsia="Times New Roman" w:hAnsiTheme="majorHAnsi" w:cstheme="majorHAnsi"/>
          <w:bCs/>
          <w:noProof/>
          <w:color w:val="000000" w:themeColor="text1"/>
          <w:sz w:val="22"/>
        </w:rPr>
      </w:pPr>
      <w:r w:rsidRPr="00A248AF">
        <w:rPr>
          <w:rFonts w:asciiTheme="majorHAnsi" w:eastAsia="Times New Roman" w:hAnsiTheme="majorHAnsi" w:cstheme="majorHAnsi"/>
          <w:bCs/>
          <w:noProof/>
          <w:color w:val="000000" w:themeColor="text1"/>
          <w:sz w:val="22"/>
          <w:u w:val="single"/>
        </w:rPr>
        <w:t>Use of Adaptive Management</w:t>
      </w:r>
      <w:r w:rsidRPr="00A248AF">
        <w:rPr>
          <w:rFonts w:asciiTheme="majorHAnsi" w:eastAsia="Times New Roman" w:hAnsiTheme="majorHAnsi" w:cstheme="majorHAnsi"/>
          <w:bCs/>
          <w:noProof/>
          <w:color w:val="000000" w:themeColor="text1"/>
          <w:sz w:val="22"/>
        </w:rPr>
        <w:t>: The emphasis on adjusting underpass locations and vegetation based on further site-specific assessments highlights an adaptive management approach. This flexible strategy is vital in conservation, allowing researchers to respond to actual rather than theoretical impacts on bats as the project progresses.</w:t>
      </w:r>
    </w:p>
    <w:p w14:paraId="5572087E" w14:textId="77777777" w:rsidR="00546FCD" w:rsidRPr="00546FCD" w:rsidRDefault="00546FCD" w:rsidP="00546FCD">
      <w:pPr>
        <w:spacing w:before="100" w:beforeAutospacing="1" w:after="100" w:afterAutospacing="1" w:line="360" w:lineRule="auto"/>
        <w:jc w:val="both"/>
        <w:rPr>
          <w:rFonts w:asciiTheme="majorHAnsi" w:eastAsia="Times New Roman" w:hAnsiTheme="majorHAnsi" w:cstheme="majorHAnsi"/>
          <w:bCs/>
          <w:noProof/>
          <w:sz w:val="22"/>
        </w:rPr>
      </w:pPr>
      <w:r w:rsidRPr="00546FCD">
        <w:rPr>
          <w:rFonts w:asciiTheme="majorHAnsi" w:eastAsia="Times New Roman" w:hAnsiTheme="majorHAnsi" w:cstheme="majorHAnsi"/>
          <w:bCs/>
          <w:noProof/>
          <w:sz w:val="22"/>
        </w:rPr>
        <w:t>In summary, the study is well-designed, with detailed and proactive methods that are aligned with best practices in bat conservation. It could potentially serve as a model for similar biodiversity impact assessments by providing concrete steps to maintain habitat connectivity and reduce mortality risks for local bat populations.</w:t>
      </w:r>
    </w:p>
    <w:p w14:paraId="53594487" w14:textId="77777777" w:rsidR="00AE6CB6" w:rsidRPr="00546FCD" w:rsidRDefault="00AE6CB6" w:rsidP="00451837">
      <w:pPr>
        <w:spacing w:before="100" w:beforeAutospacing="1" w:after="100" w:afterAutospacing="1" w:line="360" w:lineRule="auto"/>
        <w:jc w:val="both"/>
        <w:rPr>
          <w:rFonts w:asciiTheme="majorHAnsi" w:eastAsia="Times New Roman" w:hAnsiTheme="majorHAnsi" w:cstheme="majorHAnsi"/>
          <w:noProof/>
          <w:sz w:val="22"/>
        </w:rPr>
      </w:pPr>
    </w:p>
    <w:p w14:paraId="6A000EC4" w14:textId="562C4BDE" w:rsidR="003A75CE" w:rsidRPr="003A75CE" w:rsidRDefault="003A75CE" w:rsidP="003A75CE">
      <w:pPr>
        <w:jc w:val="both"/>
        <w:rPr>
          <w:rFonts w:asciiTheme="majorHAnsi" w:hAnsiTheme="majorHAnsi" w:cstheme="majorHAnsi"/>
          <w:b/>
          <w:bCs/>
          <w:noProof/>
          <w:color w:val="1E5155" w:themeColor="text2"/>
          <w:sz w:val="22"/>
          <w:lang w:val="en-GB"/>
        </w:rPr>
      </w:pPr>
      <w:r w:rsidRPr="003A75CE">
        <w:rPr>
          <w:rFonts w:asciiTheme="majorHAnsi" w:hAnsiTheme="majorHAnsi" w:cstheme="majorHAnsi"/>
          <w:b/>
          <w:bCs/>
          <w:noProof/>
          <w:color w:val="1E5155" w:themeColor="text2"/>
          <w:sz w:val="24"/>
          <w:szCs w:val="24"/>
          <w:lang w:val="en-GB"/>
        </w:rPr>
        <w:t xml:space="preserve">III BIBLIOGRAPHICAL DATA ON BIODIVERSITY IN THE ZONE OF THE NEW ALIGNMENT </w:t>
      </w:r>
    </w:p>
    <w:p w14:paraId="1F320F6A" w14:textId="77777777" w:rsidR="003A75CE" w:rsidRPr="00451837" w:rsidRDefault="003A75CE" w:rsidP="00EF2056">
      <w:pPr>
        <w:jc w:val="both"/>
        <w:rPr>
          <w:rFonts w:asciiTheme="majorHAnsi" w:hAnsiTheme="majorHAnsi" w:cstheme="majorHAnsi"/>
          <w:noProof/>
          <w:sz w:val="22"/>
          <w:lang w:val="en-GB"/>
        </w:rPr>
      </w:pPr>
    </w:p>
    <w:p w14:paraId="4E1BA29D" w14:textId="49B892D8" w:rsidR="00451837" w:rsidRPr="00451837" w:rsidRDefault="00451837" w:rsidP="00451837">
      <w:pPr>
        <w:spacing w:line="360" w:lineRule="auto"/>
        <w:jc w:val="both"/>
        <w:rPr>
          <w:rFonts w:asciiTheme="majorHAnsi" w:hAnsiTheme="majorHAnsi" w:cstheme="majorHAnsi"/>
          <w:iCs/>
          <w:noProof/>
          <w:sz w:val="22"/>
          <w:lang w:val="en-GB"/>
        </w:rPr>
      </w:pPr>
      <w:r w:rsidRPr="00451837">
        <w:rPr>
          <w:rFonts w:asciiTheme="majorHAnsi" w:hAnsiTheme="majorHAnsi" w:cstheme="majorHAnsi"/>
          <w:iCs/>
          <w:noProof/>
          <w:sz w:val="22"/>
        </w:rPr>
        <w:t xml:space="preserve">This biodiversity survey recorded </w:t>
      </w:r>
      <w:r w:rsidR="00700731">
        <w:rPr>
          <w:rFonts w:asciiTheme="majorHAnsi" w:hAnsiTheme="majorHAnsi" w:cstheme="majorHAnsi"/>
          <w:iCs/>
          <w:noProof/>
          <w:sz w:val="22"/>
        </w:rPr>
        <w:t xml:space="preserve">eleven </w:t>
      </w:r>
      <w:r w:rsidR="00700731" w:rsidRPr="00700731">
        <w:rPr>
          <w:rFonts w:asciiTheme="majorHAnsi" w:hAnsiTheme="majorHAnsi" w:cstheme="majorHAnsi"/>
          <w:b/>
          <w:bCs/>
          <w:iCs/>
          <w:noProof/>
          <w:sz w:val="22"/>
        </w:rPr>
        <w:t>(</w:t>
      </w:r>
      <w:r w:rsidRPr="00700731">
        <w:rPr>
          <w:rFonts w:asciiTheme="majorHAnsi" w:hAnsiTheme="majorHAnsi" w:cstheme="majorHAnsi"/>
          <w:b/>
          <w:bCs/>
          <w:iCs/>
          <w:noProof/>
          <w:sz w:val="22"/>
        </w:rPr>
        <w:t>11</w:t>
      </w:r>
      <w:r w:rsidR="00700731" w:rsidRPr="00700731">
        <w:rPr>
          <w:rFonts w:asciiTheme="majorHAnsi" w:hAnsiTheme="majorHAnsi" w:cstheme="majorHAnsi"/>
          <w:b/>
          <w:bCs/>
          <w:iCs/>
          <w:noProof/>
          <w:sz w:val="22"/>
        </w:rPr>
        <w:t>)</w:t>
      </w:r>
      <w:r w:rsidRPr="00451837">
        <w:rPr>
          <w:rFonts w:asciiTheme="majorHAnsi" w:hAnsiTheme="majorHAnsi" w:cstheme="majorHAnsi"/>
          <w:iCs/>
          <w:noProof/>
          <w:sz w:val="22"/>
        </w:rPr>
        <w:t xml:space="preserve"> bat species (Table 1). Three</w:t>
      </w:r>
      <w:r w:rsidR="00700731">
        <w:rPr>
          <w:rFonts w:asciiTheme="majorHAnsi" w:hAnsiTheme="majorHAnsi" w:cstheme="majorHAnsi"/>
          <w:iCs/>
          <w:noProof/>
          <w:sz w:val="22"/>
        </w:rPr>
        <w:t xml:space="preserve"> </w:t>
      </w:r>
      <w:r w:rsidR="00700731" w:rsidRPr="00700731">
        <w:rPr>
          <w:rFonts w:asciiTheme="majorHAnsi" w:hAnsiTheme="majorHAnsi" w:cstheme="majorHAnsi"/>
          <w:b/>
          <w:bCs/>
          <w:iCs/>
          <w:noProof/>
          <w:sz w:val="22"/>
        </w:rPr>
        <w:t>(3)</w:t>
      </w:r>
      <w:r w:rsidRPr="00451837">
        <w:rPr>
          <w:rFonts w:asciiTheme="majorHAnsi" w:hAnsiTheme="majorHAnsi" w:cstheme="majorHAnsi"/>
          <w:iCs/>
          <w:noProof/>
          <w:sz w:val="22"/>
        </w:rPr>
        <w:t xml:space="preserve"> species are identified as being of high importance: </w:t>
      </w:r>
      <w:r w:rsidRPr="00451837">
        <w:rPr>
          <w:rFonts w:asciiTheme="majorHAnsi" w:hAnsiTheme="majorHAnsi" w:cstheme="majorHAnsi"/>
          <w:i/>
          <w:iCs/>
          <w:noProof/>
          <w:sz w:val="22"/>
        </w:rPr>
        <w:t>Rhinolophus hipposideros</w:t>
      </w:r>
      <w:r w:rsidRPr="00451837">
        <w:rPr>
          <w:rFonts w:asciiTheme="majorHAnsi" w:hAnsiTheme="majorHAnsi" w:cstheme="majorHAnsi"/>
          <w:iCs/>
          <w:noProof/>
          <w:sz w:val="22"/>
        </w:rPr>
        <w:t xml:space="preserve"> (Lesser Horseshoe Bat), </w:t>
      </w:r>
      <w:r w:rsidRPr="00451837">
        <w:rPr>
          <w:rFonts w:asciiTheme="majorHAnsi" w:hAnsiTheme="majorHAnsi" w:cstheme="majorHAnsi"/>
          <w:i/>
          <w:iCs/>
          <w:noProof/>
          <w:sz w:val="22"/>
        </w:rPr>
        <w:t>Barbastella barbastellus</w:t>
      </w:r>
      <w:r w:rsidRPr="00451837">
        <w:rPr>
          <w:rFonts w:asciiTheme="majorHAnsi" w:hAnsiTheme="majorHAnsi" w:cstheme="majorHAnsi"/>
          <w:iCs/>
          <w:noProof/>
          <w:sz w:val="22"/>
        </w:rPr>
        <w:t xml:space="preserve"> (Western Barbastelle), and </w:t>
      </w:r>
      <w:r w:rsidRPr="00451837">
        <w:rPr>
          <w:rFonts w:asciiTheme="majorHAnsi" w:hAnsiTheme="majorHAnsi" w:cstheme="majorHAnsi"/>
          <w:i/>
          <w:iCs/>
          <w:noProof/>
          <w:sz w:val="22"/>
        </w:rPr>
        <w:t xml:space="preserve">Myotis myotis </w:t>
      </w:r>
      <w:r w:rsidRPr="00451837">
        <w:rPr>
          <w:rFonts w:asciiTheme="majorHAnsi" w:hAnsiTheme="majorHAnsi" w:cstheme="majorHAnsi"/>
          <w:iCs/>
          <w:noProof/>
          <w:sz w:val="22"/>
        </w:rPr>
        <w:t>(Great Mouse-eared Bat). The field survey covered two seasons (summer and autumn) and encompassed the entire area that could potentially be affected by the road construction project, including all project alternatives.</w:t>
      </w:r>
    </w:p>
    <w:p w14:paraId="5A3E18BF" w14:textId="77777777" w:rsidR="003A75CE" w:rsidRDefault="003A75CE" w:rsidP="00EF2056">
      <w:pPr>
        <w:jc w:val="both"/>
        <w:rPr>
          <w:rFonts w:asciiTheme="majorHAnsi" w:hAnsiTheme="majorHAnsi" w:cstheme="majorHAnsi"/>
          <w:iCs/>
          <w:noProof/>
          <w:lang w:val="en-GB"/>
        </w:rPr>
      </w:pPr>
    </w:p>
    <w:p w14:paraId="11964C27" w14:textId="5E77400A" w:rsidR="003A75CE" w:rsidRPr="009C37FD" w:rsidRDefault="003A75CE" w:rsidP="00EF2056">
      <w:pPr>
        <w:jc w:val="both"/>
        <w:rPr>
          <w:rFonts w:asciiTheme="majorHAnsi" w:hAnsiTheme="majorHAnsi" w:cstheme="majorHAnsi"/>
          <w:iCs/>
          <w:noProof/>
          <w:lang w:val="en-GB"/>
        </w:rPr>
        <w:sectPr w:rsidR="003A75CE" w:rsidRPr="009C37FD" w:rsidSect="005F3EE8">
          <w:headerReference w:type="default" r:id="rId9"/>
          <w:footerReference w:type="even" r:id="rId10"/>
          <w:footerReference w:type="default" r:id="rId11"/>
          <w:footerReference w:type="first" r:id="rId12"/>
          <w:pgSz w:w="12240" w:h="15840"/>
          <w:pgMar w:top="1440" w:right="1440" w:bottom="1440" w:left="1440" w:header="720" w:footer="720" w:gutter="0"/>
          <w:cols w:space="720"/>
          <w:titlePg/>
          <w:docGrid w:linePitch="360"/>
        </w:sectPr>
      </w:pPr>
    </w:p>
    <w:p w14:paraId="51CF3AB3" w14:textId="60474EFA" w:rsidR="0063719A" w:rsidRPr="003A75CE" w:rsidRDefault="0063719A" w:rsidP="003A75CE">
      <w:pPr>
        <w:pStyle w:val="NoSpacing"/>
        <w:rPr>
          <w:noProof/>
          <w:sz w:val="20"/>
          <w:szCs w:val="20"/>
          <w:lang w:val="en-GB"/>
        </w:rPr>
      </w:pPr>
      <w:r w:rsidRPr="003A75CE">
        <w:rPr>
          <w:b/>
          <w:bCs/>
          <w:noProof/>
          <w:sz w:val="20"/>
          <w:szCs w:val="20"/>
          <w:lang w:val="en-GB"/>
        </w:rPr>
        <w:lastRenderedPageBreak/>
        <w:t xml:space="preserve">Table </w:t>
      </w:r>
      <w:r w:rsidR="005B07F1" w:rsidRPr="003A75CE">
        <w:rPr>
          <w:b/>
          <w:bCs/>
          <w:noProof/>
          <w:sz w:val="20"/>
          <w:szCs w:val="20"/>
          <w:lang w:val="en-GB"/>
        </w:rPr>
        <w:t>1</w:t>
      </w:r>
      <w:r w:rsidRPr="003A75CE">
        <w:rPr>
          <w:b/>
          <w:bCs/>
          <w:noProof/>
          <w:sz w:val="20"/>
          <w:szCs w:val="20"/>
          <w:lang w:val="en-GB"/>
        </w:rPr>
        <w:t>.</w:t>
      </w:r>
      <w:r w:rsidRPr="003A75CE">
        <w:rPr>
          <w:noProof/>
          <w:sz w:val="20"/>
          <w:szCs w:val="20"/>
          <w:lang w:val="en-GB"/>
        </w:rPr>
        <w:t xml:space="preserve"> Bibliographical data</w:t>
      </w:r>
      <w:r w:rsidR="00876899" w:rsidRPr="003A75CE">
        <w:rPr>
          <w:noProof/>
          <w:sz w:val="20"/>
          <w:szCs w:val="20"/>
          <w:lang w:val="en-GB"/>
        </w:rPr>
        <w:t xml:space="preserve"> on biodiver</w:t>
      </w:r>
      <w:r w:rsidR="00230FF2">
        <w:rPr>
          <w:noProof/>
          <w:sz w:val="20"/>
          <w:szCs w:val="20"/>
          <w:lang w:val="en-GB"/>
        </w:rPr>
        <w:t>s</w:t>
      </w:r>
      <w:r w:rsidR="00876899" w:rsidRPr="003A75CE">
        <w:rPr>
          <w:noProof/>
          <w:sz w:val="20"/>
          <w:szCs w:val="20"/>
          <w:lang w:val="en-GB"/>
        </w:rPr>
        <w:t>ity in the zone of the new aligment</w:t>
      </w:r>
    </w:p>
    <w:tbl>
      <w:tblPr>
        <w:tblStyle w:val="GridTable4-Accent5"/>
        <w:tblpPr w:leftFromText="180" w:rightFromText="180" w:vertAnchor="text" w:tblpXSpec="center" w:tblpY="1"/>
        <w:tblW w:w="5000" w:type="pct"/>
        <w:tblLayout w:type="fixed"/>
        <w:tblLook w:val="04A0" w:firstRow="1" w:lastRow="0" w:firstColumn="1" w:lastColumn="0" w:noHBand="0" w:noVBand="1"/>
      </w:tblPr>
      <w:tblGrid>
        <w:gridCol w:w="618"/>
        <w:gridCol w:w="3771"/>
        <w:gridCol w:w="2269"/>
        <w:gridCol w:w="1816"/>
        <w:gridCol w:w="619"/>
        <w:gridCol w:w="619"/>
        <w:gridCol w:w="1158"/>
        <w:gridCol w:w="619"/>
        <w:gridCol w:w="847"/>
        <w:gridCol w:w="614"/>
      </w:tblGrid>
      <w:tr w:rsidR="00700731" w:rsidRPr="00700731" w14:paraId="723BBA6C" w14:textId="77777777" w:rsidTr="00700731">
        <w:trPr>
          <w:cnfStyle w:val="100000000000" w:firstRow="1" w:lastRow="0" w:firstColumn="0" w:lastColumn="0" w:oddVBand="0" w:evenVBand="0" w:oddHBand="0" w:evenHBand="0" w:firstRowFirstColumn="0" w:firstRowLastColumn="0" w:lastRowFirstColumn="0" w:lastRowLastColumn="0"/>
          <w:trHeight w:val="2117"/>
        </w:trPr>
        <w:tc>
          <w:tcPr>
            <w:cnfStyle w:val="001000000000" w:firstRow="0" w:lastRow="0" w:firstColumn="1" w:lastColumn="0" w:oddVBand="0" w:evenVBand="0" w:oddHBand="0" w:evenHBand="0" w:firstRowFirstColumn="0" w:firstRowLastColumn="0" w:lastRowFirstColumn="0" w:lastRowLastColumn="0"/>
            <w:tcW w:w="239" w:type="pct"/>
            <w:textDirection w:val="btLr"/>
          </w:tcPr>
          <w:p w14:paraId="4A660FD7" w14:textId="77777777" w:rsidR="00700731" w:rsidRPr="00700731" w:rsidRDefault="00700731" w:rsidP="00700731">
            <w:pPr>
              <w:ind w:left="113" w:right="113"/>
              <w:jc w:val="center"/>
              <w:rPr>
                <w:rFonts w:asciiTheme="majorHAnsi" w:hAnsiTheme="majorHAnsi" w:cs="Calibri"/>
                <w:sz w:val="18"/>
                <w:szCs w:val="18"/>
              </w:rPr>
            </w:pPr>
            <w:r w:rsidRPr="00700731">
              <w:rPr>
                <w:rFonts w:asciiTheme="majorHAnsi" w:hAnsiTheme="majorHAnsi" w:cs="Calibri"/>
                <w:sz w:val="18"/>
                <w:szCs w:val="18"/>
              </w:rPr>
              <w:t>No.</w:t>
            </w:r>
          </w:p>
        </w:tc>
        <w:tc>
          <w:tcPr>
            <w:tcW w:w="1456" w:type="pct"/>
            <w:noWrap/>
            <w:textDirection w:val="btLr"/>
            <w:hideMark/>
          </w:tcPr>
          <w:p w14:paraId="487A7669" w14:textId="77777777" w:rsidR="00700731" w:rsidRPr="00700731" w:rsidRDefault="00700731" w:rsidP="00700731">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Calibri"/>
                <w:b w:val="0"/>
                <w:sz w:val="18"/>
                <w:szCs w:val="18"/>
              </w:rPr>
            </w:pPr>
            <w:r w:rsidRPr="00700731">
              <w:rPr>
                <w:rFonts w:asciiTheme="majorHAnsi" w:hAnsiTheme="majorHAnsi" w:cs="Calibri"/>
                <w:sz w:val="18"/>
                <w:szCs w:val="18"/>
              </w:rPr>
              <w:t>Latin name</w:t>
            </w:r>
          </w:p>
        </w:tc>
        <w:tc>
          <w:tcPr>
            <w:tcW w:w="876" w:type="pct"/>
            <w:noWrap/>
            <w:textDirection w:val="btLr"/>
            <w:hideMark/>
          </w:tcPr>
          <w:p w14:paraId="1D1D62AD" w14:textId="77777777" w:rsidR="00700731" w:rsidRPr="00700731" w:rsidRDefault="00700731" w:rsidP="00700731">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Calibri"/>
                <w:b w:val="0"/>
                <w:sz w:val="18"/>
                <w:szCs w:val="18"/>
              </w:rPr>
            </w:pPr>
            <w:r w:rsidRPr="00700731">
              <w:rPr>
                <w:rFonts w:asciiTheme="majorHAnsi" w:hAnsiTheme="majorHAnsi" w:cs="Calibri"/>
                <w:sz w:val="18"/>
                <w:szCs w:val="18"/>
              </w:rPr>
              <w:t>Montenegrin name</w:t>
            </w:r>
          </w:p>
        </w:tc>
        <w:tc>
          <w:tcPr>
            <w:tcW w:w="701" w:type="pct"/>
            <w:noWrap/>
            <w:textDirection w:val="btLr"/>
            <w:hideMark/>
          </w:tcPr>
          <w:p w14:paraId="0B5F5A19" w14:textId="77777777" w:rsidR="00700731" w:rsidRPr="00700731" w:rsidRDefault="00700731" w:rsidP="00700731">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Calibri"/>
                <w:b w:val="0"/>
                <w:sz w:val="18"/>
                <w:szCs w:val="18"/>
              </w:rPr>
            </w:pPr>
            <w:r w:rsidRPr="00700731">
              <w:rPr>
                <w:rFonts w:asciiTheme="majorHAnsi" w:hAnsiTheme="majorHAnsi" w:cs="Calibri"/>
                <w:sz w:val="18"/>
                <w:szCs w:val="18"/>
              </w:rPr>
              <w:t>English name</w:t>
            </w:r>
          </w:p>
        </w:tc>
        <w:tc>
          <w:tcPr>
            <w:tcW w:w="239" w:type="pct"/>
            <w:noWrap/>
            <w:textDirection w:val="btLr"/>
            <w:hideMark/>
          </w:tcPr>
          <w:p w14:paraId="64101CFD" w14:textId="77777777" w:rsidR="00700731" w:rsidRPr="00700731" w:rsidRDefault="00700731" w:rsidP="00700731">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Calibri"/>
                <w:b w:val="0"/>
                <w:sz w:val="18"/>
                <w:szCs w:val="18"/>
              </w:rPr>
            </w:pPr>
            <w:r w:rsidRPr="00700731">
              <w:rPr>
                <w:rFonts w:asciiTheme="majorHAnsi" w:hAnsiTheme="majorHAnsi" w:cs="Calibri"/>
                <w:sz w:val="18"/>
                <w:szCs w:val="18"/>
              </w:rPr>
              <w:t>National laws</w:t>
            </w:r>
          </w:p>
        </w:tc>
        <w:tc>
          <w:tcPr>
            <w:tcW w:w="239" w:type="pct"/>
            <w:noWrap/>
            <w:textDirection w:val="btLr"/>
            <w:hideMark/>
          </w:tcPr>
          <w:p w14:paraId="593500AF" w14:textId="77777777" w:rsidR="00700731" w:rsidRPr="00700731" w:rsidRDefault="00700731" w:rsidP="00700731">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Calibri"/>
                <w:b w:val="0"/>
                <w:sz w:val="18"/>
                <w:szCs w:val="18"/>
              </w:rPr>
            </w:pPr>
            <w:r w:rsidRPr="00700731">
              <w:rPr>
                <w:rFonts w:asciiTheme="majorHAnsi" w:hAnsiTheme="majorHAnsi" w:cs="Calibri"/>
                <w:sz w:val="18"/>
                <w:szCs w:val="18"/>
              </w:rPr>
              <w:t>IUCN (Mediterranean)</w:t>
            </w:r>
          </w:p>
        </w:tc>
        <w:tc>
          <w:tcPr>
            <w:tcW w:w="447" w:type="pct"/>
            <w:noWrap/>
            <w:textDirection w:val="btLr"/>
            <w:hideMark/>
          </w:tcPr>
          <w:p w14:paraId="61680D31" w14:textId="77777777" w:rsidR="00700731" w:rsidRPr="00700731" w:rsidRDefault="00700731" w:rsidP="00700731">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Calibri"/>
                <w:b w:val="0"/>
                <w:sz w:val="18"/>
                <w:szCs w:val="18"/>
              </w:rPr>
            </w:pPr>
            <w:r w:rsidRPr="00700731">
              <w:rPr>
                <w:rFonts w:asciiTheme="majorHAnsi" w:hAnsiTheme="majorHAnsi" w:cs="Calibri"/>
                <w:sz w:val="18"/>
                <w:szCs w:val="18"/>
              </w:rPr>
              <w:t>BERN</w:t>
            </w:r>
          </w:p>
        </w:tc>
        <w:tc>
          <w:tcPr>
            <w:tcW w:w="239" w:type="pct"/>
            <w:noWrap/>
            <w:textDirection w:val="btLr"/>
            <w:hideMark/>
          </w:tcPr>
          <w:p w14:paraId="6FCF05E9" w14:textId="0A730D12" w:rsidR="00700731" w:rsidRPr="00700731" w:rsidRDefault="00700731" w:rsidP="00700731">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Calibri"/>
                <w:b w:val="0"/>
                <w:sz w:val="18"/>
                <w:szCs w:val="18"/>
              </w:rPr>
            </w:pPr>
            <w:r w:rsidRPr="00700731">
              <w:rPr>
                <w:rFonts w:asciiTheme="majorHAnsi" w:hAnsiTheme="majorHAnsi" w:cs="Calibri"/>
                <w:sz w:val="18"/>
                <w:szCs w:val="18"/>
              </w:rPr>
              <w:t>BONN</w:t>
            </w:r>
          </w:p>
        </w:tc>
        <w:tc>
          <w:tcPr>
            <w:tcW w:w="327" w:type="pct"/>
            <w:noWrap/>
            <w:textDirection w:val="btLr"/>
            <w:hideMark/>
          </w:tcPr>
          <w:p w14:paraId="7422B82C" w14:textId="77777777" w:rsidR="00700731" w:rsidRPr="00700731" w:rsidRDefault="00700731" w:rsidP="00700731">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Calibri"/>
                <w:b w:val="0"/>
                <w:sz w:val="18"/>
                <w:szCs w:val="18"/>
              </w:rPr>
            </w:pPr>
            <w:r w:rsidRPr="00700731">
              <w:rPr>
                <w:rFonts w:asciiTheme="majorHAnsi" w:hAnsiTheme="majorHAnsi" w:cs="Calibri"/>
                <w:sz w:val="18"/>
                <w:szCs w:val="18"/>
              </w:rPr>
              <w:t>EU HABITAT DIRECTIVE</w:t>
            </w:r>
          </w:p>
        </w:tc>
        <w:tc>
          <w:tcPr>
            <w:tcW w:w="237" w:type="pct"/>
            <w:noWrap/>
            <w:textDirection w:val="btLr"/>
            <w:hideMark/>
          </w:tcPr>
          <w:p w14:paraId="73006BFD" w14:textId="77777777" w:rsidR="00700731" w:rsidRPr="00700731" w:rsidRDefault="00700731" w:rsidP="00700731">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Calibri"/>
                <w:b w:val="0"/>
                <w:sz w:val="18"/>
                <w:szCs w:val="18"/>
              </w:rPr>
            </w:pPr>
            <w:r w:rsidRPr="00700731">
              <w:rPr>
                <w:rFonts w:asciiTheme="majorHAnsi" w:hAnsiTheme="majorHAnsi" w:cs="Calibri"/>
                <w:sz w:val="18"/>
                <w:szCs w:val="18"/>
              </w:rPr>
              <w:t>EUROBATS</w:t>
            </w:r>
          </w:p>
        </w:tc>
      </w:tr>
      <w:tr w:rsidR="00700731" w:rsidRPr="00700731" w14:paraId="636D04A3" w14:textId="77777777" w:rsidTr="0070073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9" w:type="pct"/>
          </w:tcPr>
          <w:p w14:paraId="786BC8A0" w14:textId="77777777" w:rsidR="00700731" w:rsidRPr="00700731" w:rsidRDefault="00700731" w:rsidP="00700731">
            <w:pPr>
              <w:jc w:val="center"/>
              <w:rPr>
                <w:rFonts w:asciiTheme="majorHAnsi" w:hAnsiTheme="majorHAnsi" w:cs="Calibri"/>
                <w:sz w:val="18"/>
                <w:szCs w:val="18"/>
              </w:rPr>
            </w:pPr>
            <w:r w:rsidRPr="00700731">
              <w:rPr>
                <w:rFonts w:asciiTheme="majorHAnsi" w:hAnsiTheme="majorHAnsi" w:cs="Calibri"/>
                <w:sz w:val="18"/>
                <w:szCs w:val="18"/>
              </w:rPr>
              <w:t>1.</w:t>
            </w:r>
          </w:p>
        </w:tc>
        <w:tc>
          <w:tcPr>
            <w:tcW w:w="1456" w:type="pct"/>
            <w:noWrap/>
            <w:hideMark/>
          </w:tcPr>
          <w:p w14:paraId="59FCAB05" w14:textId="77777777" w:rsidR="00700731" w:rsidRPr="00700731" w:rsidRDefault="00700731" w:rsidP="001A327E">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i/>
                <w:iCs/>
                <w:sz w:val="18"/>
                <w:szCs w:val="18"/>
              </w:rPr>
              <w:t xml:space="preserve">Barbastella barbastellus </w:t>
            </w:r>
            <w:r w:rsidRPr="00700731">
              <w:rPr>
                <w:rFonts w:asciiTheme="majorHAnsi" w:hAnsiTheme="majorHAnsi" w:cs="Calibri"/>
                <w:sz w:val="18"/>
                <w:szCs w:val="18"/>
              </w:rPr>
              <w:t>(Schreber, 1774)</w:t>
            </w:r>
          </w:p>
        </w:tc>
        <w:tc>
          <w:tcPr>
            <w:tcW w:w="876" w:type="pct"/>
            <w:noWrap/>
            <w:hideMark/>
          </w:tcPr>
          <w:p w14:paraId="4D39B343" w14:textId="77777777" w:rsidR="00700731" w:rsidRPr="00700731" w:rsidRDefault="00700731" w:rsidP="00700731">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Širokouhi slijepi miš</w:t>
            </w:r>
          </w:p>
        </w:tc>
        <w:tc>
          <w:tcPr>
            <w:tcW w:w="701" w:type="pct"/>
            <w:noWrap/>
            <w:hideMark/>
          </w:tcPr>
          <w:p w14:paraId="399EE004" w14:textId="77777777" w:rsidR="00700731" w:rsidRPr="00700731" w:rsidRDefault="00700731" w:rsidP="00700731">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Western Barbastelle</w:t>
            </w:r>
          </w:p>
        </w:tc>
        <w:tc>
          <w:tcPr>
            <w:tcW w:w="239" w:type="pct"/>
            <w:noWrap/>
            <w:hideMark/>
          </w:tcPr>
          <w:p w14:paraId="1F04C8A8"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239" w:type="pct"/>
            <w:noWrap/>
            <w:hideMark/>
          </w:tcPr>
          <w:p w14:paraId="15928849"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NT</w:t>
            </w:r>
          </w:p>
        </w:tc>
        <w:tc>
          <w:tcPr>
            <w:tcW w:w="447" w:type="pct"/>
            <w:noWrap/>
            <w:hideMark/>
          </w:tcPr>
          <w:p w14:paraId="3183154A"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Appendix II</w:t>
            </w:r>
          </w:p>
        </w:tc>
        <w:tc>
          <w:tcPr>
            <w:tcW w:w="239" w:type="pct"/>
            <w:noWrap/>
            <w:hideMark/>
          </w:tcPr>
          <w:p w14:paraId="0CD47747"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327" w:type="pct"/>
            <w:noWrap/>
            <w:hideMark/>
          </w:tcPr>
          <w:p w14:paraId="4DF08588"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Annex II</w:t>
            </w:r>
          </w:p>
        </w:tc>
        <w:tc>
          <w:tcPr>
            <w:tcW w:w="237" w:type="pct"/>
            <w:noWrap/>
            <w:hideMark/>
          </w:tcPr>
          <w:p w14:paraId="1F3F88BA"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r>
      <w:tr w:rsidR="00700731" w:rsidRPr="00700731" w14:paraId="01B20EEB" w14:textId="77777777" w:rsidTr="00700731">
        <w:trPr>
          <w:trHeight w:val="300"/>
        </w:trPr>
        <w:tc>
          <w:tcPr>
            <w:cnfStyle w:val="001000000000" w:firstRow="0" w:lastRow="0" w:firstColumn="1" w:lastColumn="0" w:oddVBand="0" w:evenVBand="0" w:oddHBand="0" w:evenHBand="0" w:firstRowFirstColumn="0" w:firstRowLastColumn="0" w:lastRowFirstColumn="0" w:lastRowLastColumn="0"/>
            <w:tcW w:w="239" w:type="pct"/>
          </w:tcPr>
          <w:p w14:paraId="6857BC7A" w14:textId="77777777" w:rsidR="00700731" w:rsidRPr="00700731" w:rsidRDefault="00700731" w:rsidP="00700731">
            <w:pPr>
              <w:jc w:val="center"/>
              <w:rPr>
                <w:rFonts w:asciiTheme="majorHAnsi" w:hAnsiTheme="majorHAnsi" w:cs="Calibri"/>
                <w:sz w:val="18"/>
                <w:szCs w:val="18"/>
              </w:rPr>
            </w:pPr>
            <w:r w:rsidRPr="00700731">
              <w:rPr>
                <w:rFonts w:asciiTheme="majorHAnsi" w:hAnsiTheme="majorHAnsi" w:cs="Calibri"/>
                <w:sz w:val="18"/>
                <w:szCs w:val="18"/>
              </w:rPr>
              <w:t>2.</w:t>
            </w:r>
          </w:p>
        </w:tc>
        <w:tc>
          <w:tcPr>
            <w:tcW w:w="1456" w:type="pct"/>
            <w:noWrap/>
            <w:hideMark/>
          </w:tcPr>
          <w:p w14:paraId="08E6774E" w14:textId="65D8AF57" w:rsidR="00700731" w:rsidRPr="00700731" w:rsidRDefault="00700731" w:rsidP="001A327E">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 xml:space="preserve"> </w:t>
            </w:r>
            <w:r w:rsidRPr="00700731">
              <w:rPr>
                <w:rFonts w:asciiTheme="majorHAnsi" w:hAnsiTheme="majorHAnsi" w:cs="Calibri"/>
                <w:i/>
                <w:iCs/>
                <w:sz w:val="18"/>
                <w:szCs w:val="18"/>
              </w:rPr>
              <w:t>Eptesicus serotinus</w:t>
            </w:r>
            <w:r w:rsidRPr="00700731">
              <w:rPr>
                <w:rFonts w:asciiTheme="majorHAnsi" w:hAnsiTheme="majorHAnsi" w:cs="Calibri"/>
                <w:sz w:val="18"/>
                <w:szCs w:val="18"/>
              </w:rPr>
              <w:t xml:space="preserve"> </w:t>
            </w:r>
            <w:r>
              <w:rPr>
                <w:rFonts w:asciiTheme="majorHAnsi" w:hAnsiTheme="majorHAnsi" w:cs="Calibri"/>
                <w:sz w:val="18"/>
                <w:szCs w:val="18"/>
              </w:rPr>
              <w:t>(</w:t>
            </w:r>
            <w:r w:rsidRPr="00700731">
              <w:rPr>
                <w:rFonts w:asciiTheme="majorHAnsi" w:hAnsiTheme="majorHAnsi" w:cs="Calibri"/>
                <w:sz w:val="18"/>
                <w:szCs w:val="18"/>
              </w:rPr>
              <w:t>Schreber, 1774</w:t>
            </w:r>
            <w:r>
              <w:rPr>
                <w:rFonts w:asciiTheme="majorHAnsi" w:hAnsiTheme="majorHAnsi" w:cs="Calibri"/>
                <w:sz w:val="18"/>
                <w:szCs w:val="18"/>
              </w:rPr>
              <w:t>)</w:t>
            </w:r>
          </w:p>
        </w:tc>
        <w:tc>
          <w:tcPr>
            <w:tcW w:w="876" w:type="pct"/>
            <w:noWrap/>
            <w:hideMark/>
          </w:tcPr>
          <w:p w14:paraId="0C7B9CCB" w14:textId="77777777" w:rsidR="00700731" w:rsidRPr="00700731" w:rsidRDefault="00700731" w:rsidP="0070073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Kasni slijepi mišić</w:t>
            </w:r>
          </w:p>
        </w:tc>
        <w:tc>
          <w:tcPr>
            <w:tcW w:w="701" w:type="pct"/>
            <w:noWrap/>
            <w:hideMark/>
          </w:tcPr>
          <w:p w14:paraId="7D3AC6B9" w14:textId="77777777" w:rsidR="00700731" w:rsidRPr="00700731" w:rsidRDefault="00700731" w:rsidP="0070073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Serotine bat</w:t>
            </w:r>
          </w:p>
        </w:tc>
        <w:tc>
          <w:tcPr>
            <w:tcW w:w="239" w:type="pct"/>
            <w:noWrap/>
            <w:hideMark/>
          </w:tcPr>
          <w:p w14:paraId="52E6A323"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239" w:type="pct"/>
            <w:noWrap/>
            <w:hideMark/>
          </w:tcPr>
          <w:p w14:paraId="750D6056"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LC</w:t>
            </w:r>
          </w:p>
        </w:tc>
        <w:tc>
          <w:tcPr>
            <w:tcW w:w="447" w:type="pct"/>
            <w:noWrap/>
            <w:hideMark/>
          </w:tcPr>
          <w:p w14:paraId="1D35AF4B"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p>
        </w:tc>
        <w:tc>
          <w:tcPr>
            <w:tcW w:w="239" w:type="pct"/>
            <w:noWrap/>
            <w:hideMark/>
          </w:tcPr>
          <w:p w14:paraId="2F928107"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327" w:type="pct"/>
            <w:noWrap/>
            <w:hideMark/>
          </w:tcPr>
          <w:p w14:paraId="226CA689"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p>
        </w:tc>
        <w:tc>
          <w:tcPr>
            <w:tcW w:w="237" w:type="pct"/>
            <w:noWrap/>
            <w:hideMark/>
          </w:tcPr>
          <w:p w14:paraId="3D3DAA10"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r>
      <w:tr w:rsidR="00700731" w:rsidRPr="00700731" w14:paraId="7ADE3A25" w14:textId="77777777" w:rsidTr="0070073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9" w:type="pct"/>
          </w:tcPr>
          <w:p w14:paraId="26F2FE73" w14:textId="77777777" w:rsidR="00700731" w:rsidRPr="00700731" w:rsidRDefault="00700731" w:rsidP="00700731">
            <w:pPr>
              <w:jc w:val="center"/>
              <w:rPr>
                <w:rFonts w:asciiTheme="majorHAnsi" w:hAnsiTheme="majorHAnsi" w:cs="Calibri"/>
                <w:sz w:val="18"/>
                <w:szCs w:val="18"/>
              </w:rPr>
            </w:pPr>
            <w:r w:rsidRPr="00700731">
              <w:rPr>
                <w:rFonts w:asciiTheme="majorHAnsi" w:hAnsiTheme="majorHAnsi" w:cs="Calibri"/>
                <w:sz w:val="18"/>
                <w:szCs w:val="18"/>
              </w:rPr>
              <w:t>3.</w:t>
            </w:r>
          </w:p>
        </w:tc>
        <w:tc>
          <w:tcPr>
            <w:tcW w:w="1456" w:type="pct"/>
            <w:noWrap/>
            <w:hideMark/>
          </w:tcPr>
          <w:p w14:paraId="53185AA5" w14:textId="218802D1" w:rsidR="00700731" w:rsidRPr="00700731" w:rsidRDefault="00700731" w:rsidP="001A327E">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i/>
                <w:iCs/>
                <w:sz w:val="18"/>
                <w:szCs w:val="18"/>
              </w:rPr>
              <w:t>Hypsugo savii</w:t>
            </w:r>
            <w:r w:rsidRPr="00700731">
              <w:rPr>
                <w:rFonts w:asciiTheme="majorHAnsi" w:hAnsiTheme="majorHAnsi" w:cs="Calibri"/>
                <w:sz w:val="18"/>
                <w:szCs w:val="18"/>
              </w:rPr>
              <w:t xml:space="preserve"> </w:t>
            </w:r>
            <w:r>
              <w:rPr>
                <w:rFonts w:asciiTheme="majorHAnsi" w:hAnsiTheme="majorHAnsi" w:cs="Calibri"/>
                <w:sz w:val="18"/>
                <w:szCs w:val="18"/>
              </w:rPr>
              <w:t>(</w:t>
            </w:r>
            <w:r w:rsidRPr="00700731">
              <w:rPr>
                <w:rFonts w:asciiTheme="majorHAnsi" w:hAnsiTheme="majorHAnsi" w:cs="Calibri"/>
                <w:sz w:val="18"/>
                <w:szCs w:val="18"/>
              </w:rPr>
              <w:t>Bonaparte, 1837</w:t>
            </w:r>
            <w:r>
              <w:rPr>
                <w:rFonts w:asciiTheme="majorHAnsi" w:hAnsiTheme="majorHAnsi" w:cs="Calibri"/>
                <w:sz w:val="18"/>
                <w:szCs w:val="18"/>
              </w:rPr>
              <w:t>)</w:t>
            </w:r>
          </w:p>
        </w:tc>
        <w:tc>
          <w:tcPr>
            <w:tcW w:w="876" w:type="pct"/>
            <w:noWrap/>
            <w:hideMark/>
          </w:tcPr>
          <w:p w14:paraId="685A46C1" w14:textId="77777777" w:rsidR="00700731" w:rsidRPr="00700731" w:rsidRDefault="00700731" w:rsidP="00700731">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Savijev slijepi mišić</w:t>
            </w:r>
          </w:p>
        </w:tc>
        <w:tc>
          <w:tcPr>
            <w:tcW w:w="701" w:type="pct"/>
            <w:noWrap/>
            <w:hideMark/>
          </w:tcPr>
          <w:p w14:paraId="6A5939A5" w14:textId="77777777" w:rsidR="00700731" w:rsidRPr="00700731" w:rsidRDefault="00700731" w:rsidP="00700731">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Savi's Pipistrelle</w:t>
            </w:r>
          </w:p>
        </w:tc>
        <w:tc>
          <w:tcPr>
            <w:tcW w:w="239" w:type="pct"/>
            <w:noWrap/>
            <w:hideMark/>
          </w:tcPr>
          <w:p w14:paraId="7C055F7B"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239" w:type="pct"/>
            <w:noWrap/>
            <w:hideMark/>
          </w:tcPr>
          <w:p w14:paraId="752CEB24"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LC</w:t>
            </w:r>
          </w:p>
        </w:tc>
        <w:tc>
          <w:tcPr>
            <w:tcW w:w="447" w:type="pct"/>
            <w:noWrap/>
            <w:hideMark/>
          </w:tcPr>
          <w:p w14:paraId="5745AEDA"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Appendix II</w:t>
            </w:r>
          </w:p>
        </w:tc>
        <w:tc>
          <w:tcPr>
            <w:tcW w:w="239" w:type="pct"/>
            <w:noWrap/>
            <w:hideMark/>
          </w:tcPr>
          <w:p w14:paraId="2751B4E4"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327" w:type="pct"/>
            <w:noWrap/>
            <w:hideMark/>
          </w:tcPr>
          <w:p w14:paraId="0495648D"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p>
        </w:tc>
        <w:tc>
          <w:tcPr>
            <w:tcW w:w="237" w:type="pct"/>
            <w:noWrap/>
            <w:hideMark/>
          </w:tcPr>
          <w:p w14:paraId="723F20E7"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r>
      <w:tr w:rsidR="00700731" w:rsidRPr="00700731" w14:paraId="23F68571" w14:textId="77777777" w:rsidTr="00700731">
        <w:trPr>
          <w:trHeight w:val="315"/>
        </w:trPr>
        <w:tc>
          <w:tcPr>
            <w:cnfStyle w:val="001000000000" w:firstRow="0" w:lastRow="0" w:firstColumn="1" w:lastColumn="0" w:oddVBand="0" w:evenVBand="0" w:oddHBand="0" w:evenHBand="0" w:firstRowFirstColumn="0" w:firstRowLastColumn="0" w:lastRowFirstColumn="0" w:lastRowLastColumn="0"/>
            <w:tcW w:w="239" w:type="pct"/>
          </w:tcPr>
          <w:p w14:paraId="3A69A3F0" w14:textId="77777777" w:rsidR="00700731" w:rsidRPr="00700731" w:rsidRDefault="00700731" w:rsidP="00700731">
            <w:pPr>
              <w:jc w:val="center"/>
              <w:rPr>
                <w:rFonts w:asciiTheme="majorHAnsi" w:hAnsiTheme="majorHAnsi" w:cs="Calibri"/>
                <w:sz w:val="18"/>
                <w:szCs w:val="18"/>
              </w:rPr>
            </w:pPr>
            <w:r w:rsidRPr="00700731">
              <w:rPr>
                <w:rFonts w:asciiTheme="majorHAnsi" w:hAnsiTheme="majorHAnsi" w:cs="Calibri"/>
                <w:sz w:val="18"/>
                <w:szCs w:val="18"/>
              </w:rPr>
              <w:t>5.</w:t>
            </w:r>
          </w:p>
        </w:tc>
        <w:tc>
          <w:tcPr>
            <w:tcW w:w="1456" w:type="pct"/>
            <w:noWrap/>
            <w:hideMark/>
          </w:tcPr>
          <w:p w14:paraId="01C309D4" w14:textId="77777777" w:rsidR="00700731" w:rsidRPr="00700731" w:rsidRDefault="00700731" w:rsidP="001A327E">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i/>
                <w:iCs/>
                <w:sz w:val="18"/>
                <w:szCs w:val="18"/>
              </w:rPr>
              <w:t xml:space="preserve">Myotis daubentonii </w:t>
            </w:r>
            <w:r w:rsidRPr="00700731">
              <w:rPr>
                <w:rFonts w:asciiTheme="majorHAnsi" w:hAnsiTheme="majorHAnsi" w:cs="Calibri"/>
                <w:sz w:val="18"/>
                <w:szCs w:val="18"/>
              </w:rPr>
              <w:t>(Kuhl, 1817)</w:t>
            </w:r>
          </w:p>
        </w:tc>
        <w:tc>
          <w:tcPr>
            <w:tcW w:w="876" w:type="pct"/>
            <w:noWrap/>
            <w:hideMark/>
          </w:tcPr>
          <w:p w14:paraId="325CC31D" w14:textId="77777777" w:rsidR="00700731" w:rsidRPr="00700731" w:rsidRDefault="00700731" w:rsidP="0070073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Vodeni večernjak</w:t>
            </w:r>
          </w:p>
        </w:tc>
        <w:tc>
          <w:tcPr>
            <w:tcW w:w="701" w:type="pct"/>
            <w:hideMark/>
          </w:tcPr>
          <w:p w14:paraId="2BB5F2C0" w14:textId="77777777" w:rsidR="00700731" w:rsidRPr="00700731" w:rsidRDefault="00700731" w:rsidP="0070073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Daubenton's Myotis</w:t>
            </w:r>
          </w:p>
        </w:tc>
        <w:tc>
          <w:tcPr>
            <w:tcW w:w="239" w:type="pct"/>
            <w:noWrap/>
            <w:hideMark/>
          </w:tcPr>
          <w:p w14:paraId="7E2E779A"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239" w:type="pct"/>
            <w:noWrap/>
            <w:hideMark/>
          </w:tcPr>
          <w:p w14:paraId="57AF5690"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LC</w:t>
            </w:r>
          </w:p>
        </w:tc>
        <w:tc>
          <w:tcPr>
            <w:tcW w:w="447" w:type="pct"/>
            <w:noWrap/>
            <w:hideMark/>
          </w:tcPr>
          <w:p w14:paraId="7C98C9D2"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Appendix II</w:t>
            </w:r>
          </w:p>
        </w:tc>
        <w:tc>
          <w:tcPr>
            <w:tcW w:w="239" w:type="pct"/>
            <w:noWrap/>
            <w:hideMark/>
          </w:tcPr>
          <w:p w14:paraId="0C8372A1"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327" w:type="pct"/>
            <w:noWrap/>
            <w:hideMark/>
          </w:tcPr>
          <w:p w14:paraId="29D14F59"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p>
        </w:tc>
        <w:tc>
          <w:tcPr>
            <w:tcW w:w="237" w:type="pct"/>
            <w:noWrap/>
            <w:hideMark/>
          </w:tcPr>
          <w:p w14:paraId="5DDDE066"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r>
      <w:tr w:rsidR="00700731" w:rsidRPr="00700731" w14:paraId="0F796564" w14:textId="77777777" w:rsidTr="0070073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39" w:type="pct"/>
          </w:tcPr>
          <w:p w14:paraId="436A1877" w14:textId="77777777" w:rsidR="00700731" w:rsidRPr="00700731" w:rsidRDefault="00700731" w:rsidP="00700731">
            <w:pPr>
              <w:jc w:val="center"/>
              <w:rPr>
                <w:rFonts w:asciiTheme="majorHAnsi" w:hAnsiTheme="majorHAnsi" w:cs="Calibri"/>
                <w:sz w:val="18"/>
                <w:szCs w:val="18"/>
              </w:rPr>
            </w:pPr>
            <w:r w:rsidRPr="00700731">
              <w:rPr>
                <w:rFonts w:asciiTheme="majorHAnsi" w:hAnsiTheme="majorHAnsi" w:cs="Calibri"/>
                <w:sz w:val="18"/>
                <w:szCs w:val="18"/>
              </w:rPr>
              <w:t>6.</w:t>
            </w:r>
          </w:p>
        </w:tc>
        <w:tc>
          <w:tcPr>
            <w:tcW w:w="1456" w:type="pct"/>
            <w:noWrap/>
            <w:hideMark/>
          </w:tcPr>
          <w:p w14:paraId="583973F5" w14:textId="77777777" w:rsidR="00700731" w:rsidRPr="00700731" w:rsidRDefault="00700731" w:rsidP="001A327E">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i/>
                <w:iCs/>
                <w:sz w:val="18"/>
                <w:szCs w:val="18"/>
              </w:rPr>
            </w:pPr>
            <w:r w:rsidRPr="00700731">
              <w:rPr>
                <w:rFonts w:asciiTheme="majorHAnsi" w:hAnsiTheme="majorHAnsi" w:cs="Calibri"/>
                <w:i/>
                <w:iCs/>
                <w:sz w:val="18"/>
                <w:szCs w:val="18"/>
              </w:rPr>
              <w:t xml:space="preserve">Myotis myotis </w:t>
            </w:r>
            <w:r w:rsidRPr="00700731">
              <w:rPr>
                <w:rFonts w:asciiTheme="majorHAnsi" w:hAnsiTheme="majorHAnsi" w:cs="Calibri"/>
                <w:sz w:val="18"/>
                <w:szCs w:val="18"/>
              </w:rPr>
              <w:t>(Kuhl, 1817)</w:t>
            </w:r>
          </w:p>
        </w:tc>
        <w:tc>
          <w:tcPr>
            <w:tcW w:w="876" w:type="pct"/>
            <w:noWrap/>
            <w:hideMark/>
          </w:tcPr>
          <w:p w14:paraId="2F2258F8" w14:textId="77777777" w:rsidR="00700731" w:rsidRPr="00700731" w:rsidRDefault="00700731" w:rsidP="00700731">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Veliki mišouhi večernjak</w:t>
            </w:r>
          </w:p>
        </w:tc>
        <w:tc>
          <w:tcPr>
            <w:tcW w:w="701" w:type="pct"/>
            <w:noWrap/>
            <w:hideMark/>
          </w:tcPr>
          <w:p w14:paraId="53BBE933" w14:textId="77777777" w:rsidR="00700731" w:rsidRPr="00700731" w:rsidRDefault="00700731" w:rsidP="00700731">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Great Mouse-eared Bat</w:t>
            </w:r>
          </w:p>
        </w:tc>
        <w:tc>
          <w:tcPr>
            <w:tcW w:w="239" w:type="pct"/>
            <w:noWrap/>
            <w:hideMark/>
          </w:tcPr>
          <w:p w14:paraId="6AEE31D3"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239" w:type="pct"/>
            <w:noWrap/>
            <w:hideMark/>
          </w:tcPr>
          <w:p w14:paraId="4EFA65DC"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LC</w:t>
            </w:r>
          </w:p>
        </w:tc>
        <w:tc>
          <w:tcPr>
            <w:tcW w:w="447" w:type="pct"/>
            <w:noWrap/>
            <w:hideMark/>
          </w:tcPr>
          <w:p w14:paraId="77228CA6"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Appendix II</w:t>
            </w:r>
          </w:p>
        </w:tc>
        <w:tc>
          <w:tcPr>
            <w:tcW w:w="239" w:type="pct"/>
            <w:noWrap/>
            <w:hideMark/>
          </w:tcPr>
          <w:p w14:paraId="037AB372"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327" w:type="pct"/>
            <w:noWrap/>
            <w:hideMark/>
          </w:tcPr>
          <w:p w14:paraId="1542C8B3"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Annex II</w:t>
            </w:r>
          </w:p>
        </w:tc>
        <w:tc>
          <w:tcPr>
            <w:tcW w:w="237" w:type="pct"/>
            <w:noWrap/>
            <w:hideMark/>
          </w:tcPr>
          <w:p w14:paraId="3E1A3BEA"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r>
      <w:tr w:rsidR="00700731" w:rsidRPr="00700731" w14:paraId="7AD6660D" w14:textId="77777777" w:rsidTr="00700731">
        <w:trPr>
          <w:trHeight w:val="315"/>
        </w:trPr>
        <w:tc>
          <w:tcPr>
            <w:cnfStyle w:val="001000000000" w:firstRow="0" w:lastRow="0" w:firstColumn="1" w:lastColumn="0" w:oddVBand="0" w:evenVBand="0" w:oddHBand="0" w:evenHBand="0" w:firstRowFirstColumn="0" w:firstRowLastColumn="0" w:lastRowFirstColumn="0" w:lastRowLastColumn="0"/>
            <w:tcW w:w="239" w:type="pct"/>
          </w:tcPr>
          <w:p w14:paraId="3F335797" w14:textId="77777777" w:rsidR="00700731" w:rsidRPr="00700731" w:rsidRDefault="00700731" w:rsidP="00700731">
            <w:pPr>
              <w:jc w:val="center"/>
              <w:rPr>
                <w:rFonts w:asciiTheme="majorHAnsi" w:hAnsiTheme="majorHAnsi" w:cs="Calibri"/>
                <w:sz w:val="18"/>
                <w:szCs w:val="18"/>
              </w:rPr>
            </w:pPr>
            <w:r w:rsidRPr="00700731">
              <w:rPr>
                <w:rFonts w:asciiTheme="majorHAnsi" w:hAnsiTheme="majorHAnsi" w:cs="Calibri"/>
                <w:sz w:val="18"/>
                <w:szCs w:val="18"/>
              </w:rPr>
              <w:t>7.</w:t>
            </w:r>
          </w:p>
        </w:tc>
        <w:tc>
          <w:tcPr>
            <w:tcW w:w="1456" w:type="pct"/>
            <w:noWrap/>
            <w:hideMark/>
          </w:tcPr>
          <w:p w14:paraId="2FB4006B" w14:textId="77777777" w:rsidR="00700731" w:rsidRPr="00700731" w:rsidRDefault="00700731" w:rsidP="001A327E">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i/>
                <w:iCs/>
                <w:sz w:val="18"/>
                <w:szCs w:val="18"/>
              </w:rPr>
            </w:pPr>
            <w:r w:rsidRPr="00700731">
              <w:rPr>
                <w:rFonts w:asciiTheme="majorHAnsi" w:hAnsiTheme="majorHAnsi" w:cs="Calibri"/>
                <w:i/>
                <w:iCs/>
                <w:sz w:val="18"/>
                <w:szCs w:val="18"/>
              </w:rPr>
              <w:t xml:space="preserve">Nyctalus noctula </w:t>
            </w:r>
            <w:r w:rsidRPr="00700731">
              <w:rPr>
                <w:rFonts w:asciiTheme="majorHAnsi" w:hAnsiTheme="majorHAnsi" w:cs="Calibri"/>
                <w:sz w:val="18"/>
                <w:szCs w:val="18"/>
              </w:rPr>
              <w:t>(Schreber, 1774)</w:t>
            </w:r>
          </w:p>
        </w:tc>
        <w:tc>
          <w:tcPr>
            <w:tcW w:w="876" w:type="pct"/>
            <w:noWrap/>
            <w:hideMark/>
          </w:tcPr>
          <w:p w14:paraId="2780C411" w14:textId="77777777" w:rsidR="00700731" w:rsidRPr="00700731" w:rsidRDefault="00700731" w:rsidP="0070073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Obični noćnik</w:t>
            </w:r>
          </w:p>
        </w:tc>
        <w:tc>
          <w:tcPr>
            <w:tcW w:w="701" w:type="pct"/>
            <w:noWrap/>
            <w:hideMark/>
          </w:tcPr>
          <w:p w14:paraId="11EE86B0" w14:textId="77777777" w:rsidR="00700731" w:rsidRPr="00700731" w:rsidRDefault="00700731" w:rsidP="0070073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Noctule</w:t>
            </w:r>
          </w:p>
        </w:tc>
        <w:tc>
          <w:tcPr>
            <w:tcW w:w="239" w:type="pct"/>
            <w:noWrap/>
            <w:hideMark/>
          </w:tcPr>
          <w:p w14:paraId="06B1BE7F"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239" w:type="pct"/>
            <w:noWrap/>
            <w:hideMark/>
          </w:tcPr>
          <w:p w14:paraId="6BE5B639"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LC</w:t>
            </w:r>
          </w:p>
        </w:tc>
        <w:tc>
          <w:tcPr>
            <w:tcW w:w="447" w:type="pct"/>
            <w:noWrap/>
            <w:hideMark/>
          </w:tcPr>
          <w:p w14:paraId="668C895D"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Appendix II</w:t>
            </w:r>
          </w:p>
        </w:tc>
        <w:tc>
          <w:tcPr>
            <w:tcW w:w="239" w:type="pct"/>
            <w:noWrap/>
            <w:hideMark/>
          </w:tcPr>
          <w:p w14:paraId="387E9AEA"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327" w:type="pct"/>
            <w:noWrap/>
            <w:hideMark/>
          </w:tcPr>
          <w:p w14:paraId="6C09CC96"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p>
        </w:tc>
        <w:tc>
          <w:tcPr>
            <w:tcW w:w="237" w:type="pct"/>
            <w:noWrap/>
            <w:hideMark/>
          </w:tcPr>
          <w:p w14:paraId="4EFA7E91"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r>
      <w:tr w:rsidR="00700731" w:rsidRPr="00700731" w14:paraId="3D17497E" w14:textId="77777777" w:rsidTr="0070073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39" w:type="pct"/>
          </w:tcPr>
          <w:p w14:paraId="0E15F7B6" w14:textId="77777777" w:rsidR="00700731" w:rsidRPr="00700731" w:rsidRDefault="00700731" w:rsidP="00700731">
            <w:pPr>
              <w:jc w:val="center"/>
              <w:rPr>
                <w:rFonts w:asciiTheme="majorHAnsi" w:hAnsiTheme="majorHAnsi" w:cs="Calibri"/>
                <w:sz w:val="18"/>
                <w:szCs w:val="18"/>
              </w:rPr>
            </w:pPr>
            <w:r w:rsidRPr="00700731">
              <w:rPr>
                <w:rFonts w:asciiTheme="majorHAnsi" w:hAnsiTheme="majorHAnsi" w:cs="Calibri"/>
                <w:sz w:val="18"/>
                <w:szCs w:val="18"/>
              </w:rPr>
              <w:t>8.</w:t>
            </w:r>
          </w:p>
        </w:tc>
        <w:tc>
          <w:tcPr>
            <w:tcW w:w="1456" w:type="pct"/>
            <w:noWrap/>
            <w:hideMark/>
          </w:tcPr>
          <w:p w14:paraId="7BCCC5AC" w14:textId="77777777" w:rsidR="00700731" w:rsidRPr="00700731" w:rsidRDefault="00700731" w:rsidP="001A327E">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i/>
                <w:iCs/>
                <w:sz w:val="18"/>
                <w:szCs w:val="18"/>
              </w:rPr>
            </w:pPr>
            <w:r w:rsidRPr="00700731">
              <w:rPr>
                <w:rFonts w:asciiTheme="majorHAnsi" w:hAnsiTheme="majorHAnsi" w:cs="Calibri"/>
                <w:i/>
                <w:iCs/>
                <w:sz w:val="18"/>
                <w:szCs w:val="18"/>
              </w:rPr>
              <w:t xml:space="preserve">Pipistrellus pipistrellus </w:t>
            </w:r>
            <w:r w:rsidRPr="00700731">
              <w:rPr>
                <w:rFonts w:asciiTheme="majorHAnsi" w:hAnsiTheme="majorHAnsi" w:cs="Calibri"/>
                <w:sz w:val="18"/>
                <w:szCs w:val="18"/>
              </w:rPr>
              <w:t>(Schreber, 1774)</w:t>
            </w:r>
          </w:p>
        </w:tc>
        <w:tc>
          <w:tcPr>
            <w:tcW w:w="876" w:type="pct"/>
            <w:noWrap/>
            <w:hideMark/>
          </w:tcPr>
          <w:p w14:paraId="79C85F67" w14:textId="77777777" w:rsidR="00700731" w:rsidRPr="00700731" w:rsidRDefault="00700731" w:rsidP="00700731">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Mali slijepi mišić</w:t>
            </w:r>
          </w:p>
        </w:tc>
        <w:tc>
          <w:tcPr>
            <w:tcW w:w="701" w:type="pct"/>
            <w:noWrap/>
            <w:hideMark/>
          </w:tcPr>
          <w:p w14:paraId="1700DF71" w14:textId="77777777" w:rsidR="00700731" w:rsidRPr="00700731" w:rsidRDefault="00700731" w:rsidP="00700731">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Common Pipistrelle</w:t>
            </w:r>
          </w:p>
        </w:tc>
        <w:tc>
          <w:tcPr>
            <w:tcW w:w="239" w:type="pct"/>
            <w:noWrap/>
            <w:hideMark/>
          </w:tcPr>
          <w:p w14:paraId="1788B09E"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239" w:type="pct"/>
            <w:noWrap/>
            <w:hideMark/>
          </w:tcPr>
          <w:p w14:paraId="71EC6A92"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LC</w:t>
            </w:r>
          </w:p>
        </w:tc>
        <w:tc>
          <w:tcPr>
            <w:tcW w:w="447" w:type="pct"/>
            <w:noWrap/>
            <w:hideMark/>
          </w:tcPr>
          <w:p w14:paraId="15C166B1"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Appendix III</w:t>
            </w:r>
          </w:p>
        </w:tc>
        <w:tc>
          <w:tcPr>
            <w:tcW w:w="239" w:type="pct"/>
            <w:noWrap/>
            <w:hideMark/>
          </w:tcPr>
          <w:p w14:paraId="378D4D52"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327" w:type="pct"/>
            <w:noWrap/>
            <w:hideMark/>
          </w:tcPr>
          <w:p w14:paraId="42DC2565"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p>
        </w:tc>
        <w:tc>
          <w:tcPr>
            <w:tcW w:w="237" w:type="pct"/>
            <w:noWrap/>
            <w:hideMark/>
          </w:tcPr>
          <w:p w14:paraId="12936F08"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r>
      <w:tr w:rsidR="00700731" w:rsidRPr="00700731" w14:paraId="4067FC86" w14:textId="77777777" w:rsidTr="00700731">
        <w:trPr>
          <w:trHeight w:val="315"/>
        </w:trPr>
        <w:tc>
          <w:tcPr>
            <w:cnfStyle w:val="001000000000" w:firstRow="0" w:lastRow="0" w:firstColumn="1" w:lastColumn="0" w:oddVBand="0" w:evenVBand="0" w:oddHBand="0" w:evenHBand="0" w:firstRowFirstColumn="0" w:firstRowLastColumn="0" w:lastRowFirstColumn="0" w:lastRowLastColumn="0"/>
            <w:tcW w:w="239" w:type="pct"/>
          </w:tcPr>
          <w:p w14:paraId="416B3A78" w14:textId="77777777" w:rsidR="00700731" w:rsidRPr="00700731" w:rsidRDefault="00700731" w:rsidP="00700731">
            <w:pPr>
              <w:jc w:val="center"/>
              <w:rPr>
                <w:rFonts w:asciiTheme="majorHAnsi" w:hAnsiTheme="majorHAnsi" w:cs="Calibri"/>
                <w:sz w:val="18"/>
                <w:szCs w:val="18"/>
              </w:rPr>
            </w:pPr>
            <w:r w:rsidRPr="00700731">
              <w:rPr>
                <w:rFonts w:asciiTheme="majorHAnsi" w:hAnsiTheme="majorHAnsi" w:cs="Calibri"/>
                <w:sz w:val="18"/>
                <w:szCs w:val="18"/>
              </w:rPr>
              <w:t>9.</w:t>
            </w:r>
          </w:p>
        </w:tc>
        <w:tc>
          <w:tcPr>
            <w:tcW w:w="1456" w:type="pct"/>
            <w:noWrap/>
            <w:hideMark/>
          </w:tcPr>
          <w:p w14:paraId="49AEE350" w14:textId="77777777" w:rsidR="00700731" w:rsidRPr="00700731" w:rsidRDefault="00700731" w:rsidP="001A327E">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i/>
                <w:iCs/>
                <w:sz w:val="18"/>
                <w:szCs w:val="18"/>
              </w:rPr>
            </w:pPr>
            <w:r w:rsidRPr="00700731">
              <w:rPr>
                <w:rFonts w:asciiTheme="majorHAnsi" w:hAnsiTheme="majorHAnsi" w:cs="Calibri"/>
                <w:i/>
                <w:iCs/>
                <w:sz w:val="18"/>
                <w:szCs w:val="18"/>
              </w:rPr>
              <w:t xml:space="preserve">Pipistrellus pygmaeus </w:t>
            </w:r>
            <w:r w:rsidRPr="00700731">
              <w:rPr>
                <w:rFonts w:asciiTheme="majorHAnsi" w:hAnsiTheme="majorHAnsi" w:cs="Calibri"/>
                <w:sz w:val="18"/>
                <w:szCs w:val="18"/>
              </w:rPr>
              <w:t>(Leach, 1825)</w:t>
            </w:r>
          </w:p>
        </w:tc>
        <w:tc>
          <w:tcPr>
            <w:tcW w:w="876" w:type="pct"/>
            <w:noWrap/>
            <w:hideMark/>
          </w:tcPr>
          <w:p w14:paraId="5553461C" w14:textId="77777777" w:rsidR="00700731" w:rsidRPr="00700731" w:rsidRDefault="00700731" w:rsidP="0070073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Patuljasti slijepi mišić</w:t>
            </w:r>
          </w:p>
        </w:tc>
        <w:tc>
          <w:tcPr>
            <w:tcW w:w="701" w:type="pct"/>
            <w:noWrap/>
            <w:hideMark/>
          </w:tcPr>
          <w:p w14:paraId="76B57609" w14:textId="77777777" w:rsidR="00700731" w:rsidRPr="00700731" w:rsidRDefault="00700731" w:rsidP="0070073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Soprano Pipistrelle</w:t>
            </w:r>
          </w:p>
        </w:tc>
        <w:tc>
          <w:tcPr>
            <w:tcW w:w="239" w:type="pct"/>
            <w:noWrap/>
            <w:hideMark/>
          </w:tcPr>
          <w:p w14:paraId="2A7E3D9E"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239" w:type="pct"/>
            <w:noWrap/>
            <w:hideMark/>
          </w:tcPr>
          <w:p w14:paraId="480EA419"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LC</w:t>
            </w:r>
          </w:p>
        </w:tc>
        <w:tc>
          <w:tcPr>
            <w:tcW w:w="447" w:type="pct"/>
            <w:noWrap/>
            <w:hideMark/>
          </w:tcPr>
          <w:p w14:paraId="74BA3AC8"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Appendix II</w:t>
            </w:r>
          </w:p>
        </w:tc>
        <w:tc>
          <w:tcPr>
            <w:tcW w:w="239" w:type="pct"/>
            <w:noWrap/>
            <w:hideMark/>
          </w:tcPr>
          <w:p w14:paraId="276DF37C"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327" w:type="pct"/>
            <w:noWrap/>
            <w:hideMark/>
          </w:tcPr>
          <w:p w14:paraId="40229405"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p>
        </w:tc>
        <w:tc>
          <w:tcPr>
            <w:tcW w:w="237" w:type="pct"/>
            <w:noWrap/>
            <w:hideMark/>
          </w:tcPr>
          <w:p w14:paraId="09955198"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r>
      <w:tr w:rsidR="00700731" w:rsidRPr="00700731" w14:paraId="7CF5F9F1" w14:textId="77777777" w:rsidTr="00700731">
        <w:trPr>
          <w:cnfStyle w:val="000000100000" w:firstRow="0" w:lastRow="0" w:firstColumn="0" w:lastColumn="0" w:oddVBand="0" w:evenVBand="0" w:oddHBand="1" w:evenHBand="0" w:firstRowFirstColumn="0" w:firstRowLastColumn="0" w:lastRowFirstColumn="0" w:lastRowLastColumn="0"/>
          <w:trHeight w:val="68"/>
        </w:trPr>
        <w:tc>
          <w:tcPr>
            <w:cnfStyle w:val="001000000000" w:firstRow="0" w:lastRow="0" w:firstColumn="1" w:lastColumn="0" w:oddVBand="0" w:evenVBand="0" w:oddHBand="0" w:evenHBand="0" w:firstRowFirstColumn="0" w:firstRowLastColumn="0" w:lastRowFirstColumn="0" w:lastRowLastColumn="0"/>
            <w:tcW w:w="239" w:type="pct"/>
          </w:tcPr>
          <w:p w14:paraId="704F8561" w14:textId="77777777" w:rsidR="00700731" w:rsidRPr="00700731" w:rsidRDefault="00700731" w:rsidP="00700731">
            <w:pPr>
              <w:jc w:val="center"/>
              <w:rPr>
                <w:rFonts w:asciiTheme="majorHAnsi" w:hAnsiTheme="majorHAnsi" w:cs="Calibri"/>
                <w:sz w:val="18"/>
                <w:szCs w:val="18"/>
              </w:rPr>
            </w:pPr>
            <w:r w:rsidRPr="00700731">
              <w:rPr>
                <w:rFonts w:asciiTheme="majorHAnsi" w:hAnsiTheme="majorHAnsi" w:cs="Calibri"/>
                <w:sz w:val="18"/>
                <w:szCs w:val="18"/>
              </w:rPr>
              <w:t>10.</w:t>
            </w:r>
          </w:p>
        </w:tc>
        <w:tc>
          <w:tcPr>
            <w:tcW w:w="1456" w:type="pct"/>
            <w:noWrap/>
            <w:hideMark/>
          </w:tcPr>
          <w:p w14:paraId="35BCDF3D" w14:textId="77777777" w:rsidR="00700731" w:rsidRPr="00700731" w:rsidRDefault="00700731" w:rsidP="001A327E">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i/>
                <w:iCs/>
                <w:sz w:val="18"/>
                <w:szCs w:val="18"/>
              </w:rPr>
            </w:pPr>
            <w:r w:rsidRPr="00700731">
              <w:rPr>
                <w:rFonts w:asciiTheme="majorHAnsi" w:hAnsiTheme="majorHAnsi" w:cs="Calibri"/>
                <w:i/>
                <w:iCs/>
                <w:sz w:val="18"/>
                <w:szCs w:val="18"/>
              </w:rPr>
              <w:t xml:space="preserve">Pipistrellus kuhlii </w:t>
            </w:r>
            <w:r w:rsidRPr="00700731">
              <w:rPr>
                <w:rFonts w:asciiTheme="majorHAnsi" w:hAnsiTheme="majorHAnsi" w:cs="Calibri"/>
                <w:sz w:val="18"/>
                <w:szCs w:val="18"/>
              </w:rPr>
              <w:t>(Kuhl, 1817)</w:t>
            </w:r>
          </w:p>
        </w:tc>
        <w:tc>
          <w:tcPr>
            <w:tcW w:w="876" w:type="pct"/>
            <w:noWrap/>
            <w:hideMark/>
          </w:tcPr>
          <w:p w14:paraId="29CCEA86" w14:textId="77777777" w:rsidR="00700731" w:rsidRPr="00700731" w:rsidRDefault="00700731" w:rsidP="00700731">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Bjelorubi slijepi mišić</w:t>
            </w:r>
          </w:p>
        </w:tc>
        <w:tc>
          <w:tcPr>
            <w:tcW w:w="701" w:type="pct"/>
            <w:hideMark/>
          </w:tcPr>
          <w:p w14:paraId="354DD578" w14:textId="77777777" w:rsidR="00700731" w:rsidRPr="00700731" w:rsidRDefault="00700731" w:rsidP="00700731">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Kuhl's Pipistrelle</w:t>
            </w:r>
          </w:p>
        </w:tc>
        <w:tc>
          <w:tcPr>
            <w:tcW w:w="239" w:type="pct"/>
            <w:noWrap/>
            <w:hideMark/>
          </w:tcPr>
          <w:p w14:paraId="06033EAE"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239" w:type="pct"/>
            <w:noWrap/>
            <w:hideMark/>
          </w:tcPr>
          <w:p w14:paraId="458843C5"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LC</w:t>
            </w:r>
          </w:p>
        </w:tc>
        <w:tc>
          <w:tcPr>
            <w:tcW w:w="447" w:type="pct"/>
            <w:noWrap/>
            <w:hideMark/>
          </w:tcPr>
          <w:p w14:paraId="179CBD00"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Appendix II</w:t>
            </w:r>
          </w:p>
        </w:tc>
        <w:tc>
          <w:tcPr>
            <w:tcW w:w="239" w:type="pct"/>
            <w:noWrap/>
            <w:hideMark/>
          </w:tcPr>
          <w:p w14:paraId="730B7A12"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327" w:type="pct"/>
            <w:noWrap/>
            <w:hideMark/>
          </w:tcPr>
          <w:p w14:paraId="1A56F2E9"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p>
        </w:tc>
        <w:tc>
          <w:tcPr>
            <w:tcW w:w="237" w:type="pct"/>
            <w:noWrap/>
            <w:hideMark/>
          </w:tcPr>
          <w:p w14:paraId="14B19D8D" w14:textId="77777777" w:rsidR="00700731" w:rsidRPr="00700731" w:rsidRDefault="00700731" w:rsidP="001A327E">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r>
      <w:tr w:rsidR="00700731" w:rsidRPr="00700731" w14:paraId="4F39C462" w14:textId="77777777" w:rsidTr="00700731">
        <w:trPr>
          <w:trHeight w:val="98"/>
        </w:trPr>
        <w:tc>
          <w:tcPr>
            <w:cnfStyle w:val="001000000000" w:firstRow="0" w:lastRow="0" w:firstColumn="1" w:lastColumn="0" w:oddVBand="0" w:evenVBand="0" w:oddHBand="0" w:evenHBand="0" w:firstRowFirstColumn="0" w:firstRowLastColumn="0" w:lastRowFirstColumn="0" w:lastRowLastColumn="0"/>
            <w:tcW w:w="239" w:type="pct"/>
          </w:tcPr>
          <w:p w14:paraId="03829CF3" w14:textId="77777777" w:rsidR="00700731" w:rsidRPr="00700731" w:rsidRDefault="00700731" w:rsidP="00700731">
            <w:pPr>
              <w:jc w:val="center"/>
              <w:rPr>
                <w:rFonts w:asciiTheme="majorHAnsi" w:hAnsiTheme="majorHAnsi" w:cs="Calibri"/>
                <w:sz w:val="18"/>
                <w:szCs w:val="18"/>
              </w:rPr>
            </w:pPr>
            <w:r w:rsidRPr="00700731">
              <w:rPr>
                <w:rFonts w:asciiTheme="majorHAnsi" w:hAnsiTheme="majorHAnsi" w:cs="Calibri"/>
                <w:sz w:val="18"/>
                <w:szCs w:val="18"/>
              </w:rPr>
              <w:t>11.</w:t>
            </w:r>
          </w:p>
        </w:tc>
        <w:tc>
          <w:tcPr>
            <w:tcW w:w="1456" w:type="pct"/>
            <w:noWrap/>
            <w:hideMark/>
          </w:tcPr>
          <w:p w14:paraId="44CBB646" w14:textId="77777777" w:rsidR="00700731" w:rsidRPr="00700731" w:rsidRDefault="00700731" w:rsidP="001A327E">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i/>
                <w:iCs/>
                <w:sz w:val="18"/>
                <w:szCs w:val="18"/>
              </w:rPr>
            </w:pPr>
            <w:r w:rsidRPr="00700731">
              <w:rPr>
                <w:rFonts w:asciiTheme="majorHAnsi" w:hAnsiTheme="majorHAnsi" w:cs="Calibri"/>
                <w:i/>
                <w:iCs/>
                <w:sz w:val="18"/>
                <w:szCs w:val="18"/>
              </w:rPr>
              <w:t>Rhinolophus hipposideros (</w:t>
            </w:r>
            <w:r w:rsidRPr="00700731">
              <w:rPr>
                <w:rFonts w:asciiTheme="majorHAnsi" w:hAnsiTheme="majorHAnsi" w:cs="Calibri"/>
                <w:sz w:val="18"/>
                <w:szCs w:val="18"/>
              </w:rPr>
              <w:t>Bechstein, 1800)</w:t>
            </w:r>
          </w:p>
        </w:tc>
        <w:tc>
          <w:tcPr>
            <w:tcW w:w="876" w:type="pct"/>
            <w:noWrap/>
            <w:hideMark/>
          </w:tcPr>
          <w:p w14:paraId="561C6469" w14:textId="77777777" w:rsidR="00700731" w:rsidRPr="00700731" w:rsidRDefault="00700731" w:rsidP="0070073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Mali potkovičar</w:t>
            </w:r>
          </w:p>
        </w:tc>
        <w:tc>
          <w:tcPr>
            <w:tcW w:w="701" w:type="pct"/>
            <w:noWrap/>
            <w:hideMark/>
          </w:tcPr>
          <w:p w14:paraId="1A44E6D7" w14:textId="77777777" w:rsidR="00700731" w:rsidRPr="00700731" w:rsidRDefault="00700731" w:rsidP="0070073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Lesser Horseshoe Bat</w:t>
            </w:r>
          </w:p>
        </w:tc>
        <w:tc>
          <w:tcPr>
            <w:tcW w:w="239" w:type="pct"/>
            <w:noWrap/>
            <w:hideMark/>
          </w:tcPr>
          <w:p w14:paraId="60587FA6"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239" w:type="pct"/>
            <w:noWrap/>
            <w:hideMark/>
          </w:tcPr>
          <w:p w14:paraId="3E25F053"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NT</w:t>
            </w:r>
          </w:p>
        </w:tc>
        <w:tc>
          <w:tcPr>
            <w:tcW w:w="447" w:type="pct"/>
            <w:noWrap/>
            <w:hideMark/>
          </w:tcPr>
          <w:p w14:paraId="50818501"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Appendix II</w:t>
            </w:r>
          </w:p>
        </w:tc>
        <w:tc>
          <w:tcPr>
            <w:tcW w:w="239" w:type="pct"/>
            <w:noWrap/>
            <w:hideMark/>
          </w:tcPr>
          <w:p w14:paraId="13D863F0"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c>
          <w:tcPr>
            <w:tcW w:w="327" w:type="pct"/>
            <w:noWrap/>
            <w:hideMark/>
          </w:tcPr>
          <w:p w14:paraId="6F7EA93A"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Annex II</w:t>
            </w:r>
          </w:p>
        </w:tc>
        <w:tc>
          <w:tcPr>
            <w:tcW w:w="237" w:type="pct"/>
            <w:noWrap/>
            <w:hideMark/>
          </w:tcPr>
          <w:p w14:paraId="692F1B5E" w14:textId="77777777" w:rsidR="00700731" w:rsidRPr="00700731" w:rsidRDefault="00700731" w:rsidP="001A327E">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Calibri"/>
                <w:sz w:val="18"/>
                <w:szCs w:val="18"/>
              </w:rPr>
            </w:pPr>
            <w:r w:rsidRPr="00700731">
              <w:rPr>
                <w:rFonts w:asciiTheme="majorHAnsi" w:hAnsiTheme="majorHAnsi" w:cs="Calibri"/>
                <w:sz w:val="18"/>
                <w:szCs w:val="18"/>
              </w:rPr>
              <w:t>+</w:t>
            </w:r>
          </w:p>
        </w:tc>
      </w:tr>
    </w:tbl>
    <w:p w14:paraId="12EC4C6A" w14:textId="5AD72B75" w:rsidR="00700731" w:rsidRPr="009C37FD" w:rsidRDefault="00700731" w:rsidP="004D3C56">
      <w:pPr>
        <w:jc w:val="both"/>
        <w:rPr>
          <w:rFonts w:asciiTheme="majorHAnsi" w:hAnsiTheme="majorHAnsi" w:cstheme="majorHAnsi"/>
          <w:noProof/>
          <w:sz w:val="24"/>
          <w:szCs w:val="24"/>
          <w:lang w:val="en-GB"/>
        </w:rPr>
        <w:sectPr w:rsidR="00700731" w:rsidRPr="009C37FD" w:rsidSect="00DE3D37">
          <w:pgSz w:w="15840" w:h="12240" w:orient="landscape"/>
          <w:pgMar w:top="1440" w:right="1440" w:bottom="1440" w:left="1440" w:header="720" w:footer="720" w:gutter="0"/>
          <w:cols w:space="720"/>
          <w:docGrid w:linePitch="360"/>
        </w:sectPr>
      </w:pPr>
    </w:p>
    <w:p w14:paraId="144D2D70" w14:textId="77777777" w:rsidR="000D20FE" w:rsidRPr="007421D5" w:rsidRDefault="000D20FE" w:rsidP="000D20FE">
      <w:pPr>
        <w:pStyle w:val="Heading1"/>
        <w:rPr>
          <w:rFonts w:cstheme="majorHAnsi"/>
          <w:b/>
          <w:bCs w:val="0"/>
          <w:noProof/>
          <w:color w:val="1E5155" w:themeColor="text2"/>
          <w:sz w:val="24"/>
          <w:szCs w:val="24"/>
          <w:lang w:val="en-GB"/>
        </w:rPr>
      </w:pPr>
      <w:r w:rsidRPr="007421D5">
        <w:rPr>
          <w:rFonts w:cstheme="majorHAnsi"/>
          <w:b/>
          <w:bCs w:val="0"/>
          <w:noProof/>
          <w:color w:val="1E5155" w:themeColor="text2"/>
          <w:sz w:val="24"/>
          <w:szCs w:val="24"/>
          <w:lang w:val="en-GB"/>
        </w:rPr>
        <w:lastRenderedPageBreak/>
        <w:t>IV SURVEY PERIOD AND METHODOLOGY</w:t>
      </w:r>
    </w:p>
    <w:p w14:paraId="38DACD15" w14:textId="77777777" w:rsidR="000D20FE" w:rsidRDefault="000D20FE" w:rsidP="007421D5">
      <w:pPr>
        <w:pStyle w:val="NoSpacing"/>
        <w:rPr>
          <w:lang w:val="en-GB"/>
        </w:rPr>
      </w:pPr>
    </w:p>
    <w:p w14:paraId="36EF2A23" w14:textId="77777777" w:rsidR="007421D5" w:rsidRPr="000D20FE" w:rsidRDefault="007421D5" w:rsidP="007421D5">
      <w:pPr>
        <w:pStyle w:val="NoSpacing"/>
        <w:rPr>
          <w:lang w:val="en-GB"/>
        </w:rPr>
      </w:pPr>
    </w:p>
    <w:p w14:paraId="741F51B8" w14:textId="3706A0A2" w:rsidR="000D20FE" w:rsidRPr="000D20FE" w:rsidRDefault="000D20FE" w:rsidP="007421D5">
      <w:pPr>
        <w:pStyle w:val="NoSpacing"/>
        <w:spacing w:line="360" w:lineRule="auto"/>
        <w:jc w:val="both"/>
        <w:rPr>
          <w:rFonts w:cstheme="majorHAnsi"/>
          <w:b/>
          <w:noProof/>
          <w:color w:val="1E5155" w:themeColor="text2"/>
          <w:sz w:val="28"/>
          <w:szCs w:val="28"/>
          <w:lang w:val="en-GB"/>
        </w:rPr>
      </w:pPr>
      <w:r w:rsidRPr="000D20FE">
        <w:rPr>
          <w:rFonts w:cstheme="majorHAnsi"/>
          <w:noProof/>
          <w:color w:val="000000" w:themeColor="text1"/>
          <w:lang w:val="en-GB"/>
        </w:rPr>
        <w:t>The field survey was conducted in autumn</w:t>
      </w:r>
      <w:r>
        <w:rPr>
          <w:rFonts w:cstheme="majorHAnsi"/>
          <w:noProof/>
          <w:color w:val="000000" w:themeColor="text1"/>
          <w:lang w:val="en-GB"/>
        </w:rPr>
        <w:t xml:space="preserve"> 2024</w:t>
      </w:r>
      <w:r w:rsidRPr="000D20FE">
        <w:rPr>
          <w:rFonts w:cstheme="majorHAnsi"/>
          <w:noProof/>
          <w:color w:val="000000" w:themeColor="text1"/>
          <w:lang w:val="en-GB"/>
        </w:rPr>
        <w:t xml:space="preserve"> (October–November</w:t>
      </w:r>
      <w:r>
        <w:rPr>
          <w:rFonts w:cstheme="majorHAnsi"/>
          <w:noProof/>
          <w:color w:val="000000" w:themeColor="text1"/>
          <w:lang w:val="en-GB"/>
        </w:rPr>
        <w:t xml:space="preserve"> 2024</w:t>
      </w:r>
      <w:r w:rsidRPr="000D20FE">
        <w:rPr>
          <w:rFonts w:cstheme="majorHAnsi"/>
          <w:noProof/>
          <w:color w:val="000000" w:themeColor="text1"/>
          <w:lang w:val="en-GB"/>
        </w:rPr>
        <w:t xml:space="preserve">) and covered the </w:t>
      </w:r>
      <w:r>
        <w:rPr>
          <w:rFonts w:cstheme="majorHAnsi"/>
          <w:noProof/>
          <w:color w:val="000000" w:themeColor="text1"/>
          <w:lang w:val="en-GB"/>
        </w:rPr>
        <w:t>Sub-Project</w:t>
      </w:r>
      <w:r w:rsidRPr="000D20FE">
        <w:rPr>
          <w:rFonts w:cstheme="majorHAnsi"/>
          <w:noProof/>
          <w:color w:val="000000" w:themeColor="text1"/>
          <w:lang w:val="en-GB"/>
        </w:rPr>
        <w:t xml:space="preserve"> area </w:t>
      </w:r>
      <w:r>
        <w:rPr>
          <w:rFonts w:cstheme="majorHAnsi"/>
          <w:noProof/>
          <w:color w:val="000000" w:themeColor="text1"/>
          <w:lang w:val="en-GB"/>
        </w:rPr>
        <w:t xml:space="preserve">that might be </w:t>
      </w:r>
      <w:r w:rsidRPr="000D20FE">
        <w:rPr>
          <w:rFonts w:cstheme="majorHAnsi"/>
          <w:noProof/>
          <w:color w:val="000000" w:themeColor="text1"/>
          <w:lang w:val="en-GB"/>
        </w:rPr>
        <w:t xml:space="preserve">potentially impacted by the </w:t>
      </w:r>
      <w:r>
        <w:rPr>
          <w:rFonts w:cstheme="majorHAnsi"/>
          <w:noProof/>
          <w:color w:val="000000" w:themeColor="text1"/>
          <w:lang w:val="en-GB"/>
        </w:rPr>
        <w:t>highway</w:t>
      </w:r>
      <w:r w:rsidRPr="000D20FE">
        <w:rPr>
          <w:rFonts w:cstheme="majorHAnsi"/>
          <w:noProof/>
          <w:color w:val="000000" w:themeColor="text1"/>
          <w:lang w:val="en-GB"/>
        </w:rPr>
        <w:t xml:space="preserve"> construction project</w:t>
      </w:r>
      <w:r>
        <w:rPr>
          <w:rFonts w:cstheme="majorHAnsi"/>
          <w:noProof/>
          <w:color w:val="000000" w:themeColor="text1"/>
          <w:lang w:val="en-GB"/>
        </w:rPr>
        <w:t>. The field survey have been conducted</w:t>
      </w:r>
      <w:r w:rsidRPr="000D20FE">
        <w:rPr>
          <w:rFonts w:cstheme="majorHAnsi"/>
          <w:noProof/>
          <w:color w:val="000000" w:themeColor="text1"/>
          <w:lang w:val="en-GB"/>
        </w:rPr>
        <w:t xml:space="preserve"> over a total of five field days. Methods and research intensity were carefully selected based on the area's ecological characteristics, with consideration for the species likely to be present and their ecological roles within the affected environment.</w:t>
      </w:r>
    </w:p>
    <w:p w14:paraId="5733B971" w14:textId="77777777" w:rsidR="00CB0A6D" w:rsidRDefault="00CB0A6D" w:rsidP="000D20FE">
      <w:pPr>
        <w:pStyle w:val="NoSpacing"/>
        <w:rPr>
          <w:noProof/>
          <w:lang w:val="en-GB"/>
        </w:rPr>
      </w:pPr>
    </w:p>
    <w:p w14:paraId="441AE4B6" w14:textId="3BE774E8" w:rsidR="000D20FE" w:rsidRPr="000D20FE" w:rsidRDefault="000D20FE" w:rsidP="000D20FE">
      <w:pPr>
        <w:pStyle w:val="NoSpacing"/>
        <w:rPr>
          <w:noProof/>
          <w:sz w:val="20"/>
          <w:szCs w:val="20"/>
          <w:lang w:val="en-GB"/>
        </w:rPr>
      </w:pPr>
      <w:r w:rsidRPr="000D20FE">
        <w:rPr>
          <w:b/>
          <w:bCs/>
          <w:noProof/>
          <w:sz w:val="20"/>
          <w:szCs w:val="20"/>
          <w:lang w:val="en-GB"/>
        </w:rPr>
        <w:t>Table 2.</w:t>
      </w:r>
      <w:r w:rsidRPr="000D20FE">
        <w:rPr>
          <w:noProof/>
          <w:sz w:val="20"/>
          <w:szCs w:val="20"/>
          <w:lang w:val="en-GB"/>
        </w:rPr>
        <w:t xml:space="preserve"> Key information about the fieldwork</w:t>
      </w:r>
    </w:p>
    <w:tbl>
      <w:tblPr>
        <w:tblStyle w:val="GridTable4-Accent5"/>
        <w:tblW w:w="5000" w:type="pct"/>
        <w:tblLook w:val="04A0" w:firstRow="1" w:lastRow="0" w:firstColumn="1" w:lastColumn="0" w:noHBand="0" w:noVBand="1"/>
      </w:tblPr>
      <w:tblGrid>
        <w:gridCol w:w="2777"/>
        <w:gridCol w:w="1924"/>
        <w:gridCol w:w="1971"/>
        <w:gridCol w:w="2678"/>
      </w:tblGrid>
      <w:tr w:rsidR="000D20FE" w:rsidRPr="000D20FE" w14:paraId="1BE92160" w14:textId="77777777" w:rsidTr="000D20FE">
        <w:trPr>
          <w:cnfStyle w:val="100000000000" w:firstRow="1" w:lastRow="0" w:firstColumn="0" w:lastColumn="0" w:oddVBand="0" w:evenVBand="0" w:oddHBand="0"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485" w:type="pct"/>
          </w:tcPr>
          <w:p w14:paraId="765DFB6A" w14:textId="77777777" w:rsidR="000D20FE" w:rsidRPr="000D20FE" w:rsidRDefault="000D20FE" w:rsidP="000D20FE">
            <w:pPr>
              <w:pStyle w:val="NoSpacing"/>
              <w:jc w:val="center"/>
              <w:rPr>
                <w:rFonts w:asciiTheme="majorHAnsi" w:hAnsiTheme="majorHAnsi" w:cstheme="majorHAnsi"/>
                <w:noProof/>
                <w:sz w:val="18"/>
                <w:szCs w:val="18"/>
                <w:lang w:val="en-GB"/>
              </w:rPr>
            </w:pPr>
            <w:r w:rsidRPr="000D20FE">
              <w:rPr>
                <w:rFonts w:asciiTheme="majorHAnsi" w:hAnsiTheme="majorHAnsi" w:cstheme="majorHAnsi"/>
                <w:noProof/>
                <w:sz w:val="18"/>
                <w:szCs w:val="18"/>
                <w:lang w:val="en-GB"/>
              </w:rPr>
              <w:t>Taxonomic group:</w:t>
            </w:r>
          </w:p>
        </w:tc>
        <w:tc>
          <w:tcPr>
            <w:tcW w:w="1029" w:type="pct"/>
          </w:tcPr>
          <w:p w14:paraId="541A9292" w14:textId="77777777" w:rsidR="000D20FE" w:rsidRPr="000D20FE" w:rsidRDefault="000D20FE" w:rsidP="000D20FE">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0D20FE">
              <w:rPr>
                <w:rFonts w:asciiTheme="majorHAnsi" w:hAnsiTheme="majorHAnsi" w:cstheme="majorHAnsi"/>
                <w:noProof/>
                <w:sz w:val="18"/>
                <w:szCs w:val="18"/>
                <w:lang w:val="en-GB"/>
              </w:rPr>
              <w:t>Expert:</w:t>
            </w:r>
          </w:p>
        </w:tc>
        <w:tc>
          <w:tcPr>
            <w:tcW w:w="1054" w:type="pct"/>
          </w:tcPr>
          <w:p w14:paraId="1A75DA3C" w14:textId="2519CD3C" w:rsidR="000D20FE" w:rsidRPr="000D20FE" w:rsidRDefault="000D20FE" w:rsidP="000D20FE">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Pr>
                <w:rFonts w:asciiTheme="majorHAnsi" w:hAnsiTheme="majorHAnsi" w:cstheme="majorHAnsi"/>
                <w:noProof/>
                <w:sz w:val="18"/>
                <w:szCs w:val="18"/>
                <w:lang w:val="en-GB"/>
              </w:rPr>
              <w:t>Research</w:t>
            </w:r>
            <w:r w:rsidRPr="000D20FE">
              <w:rPr>
                <w:rFonts w:asciiTheme="majorHAnsi" w:hAnsiTheme="majorHAnsi" w:cstheme="majorHAnsi"/>
                <w:noProof/>
                <w:sz w:val="18"/>
                <w:szCs w:val="18"/>
                <w:lang w:val="en-GB"/>
              </w:rPr>
              <w:t>:</w:t>
            </w:r>
          </w:p>
        </w:tc>
        <w:tc>
          <w:tcPr>
            <w:tcW w:w="1432" w:type="pct"/>
          </w:tcPr>
          <w:p w14:paraId="3641F88E" w14:textId="77777777" w:rsidR="000D20FE" w:rsidRPr="000D20FE" w:rsidRDefault="000D20FE" w:rsidP="000D20FE">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0D20FE">
              <w:rPr>
                <w:rFonts w:asciiTheme="majorHAnsi" w:hAnsiTheme="majorHAnsi" w:cstheme="majorHAnsi"/>
                <w:noProof/>
                <w:sz w:val="18"/>
                <w:szCs w:val="18"/>
                <w:lang w:val="en-GB"/>
              </w:rPr>
              <w:t>Research area</w:t>
            </w:r>
          </w:p>
        </w:tc>
      </w:tr>
      <w:tr w:rsidR="000D20FE" w:rsidRPr="000D20FE" w14:paraId="20EBB24B" w14:textId="77777777" w:rsidTr="000D20FE">
        <w:trPr>
          <w:cnfStyle w:val="000000100000" w:firstRow="0" w:lastRow="0" w:firstColumn="0" w:lastColumn="0" w:oddVBand="0" w:evenVBand="0" w:oddHBand="1" w:evenHBand="0" w:firstRowFirstColumn="0" w:firstRowLastColumn="0" w:lastRowFirstColumn="0" w:lastRowLastColumn="0"/>
          <w:trHeight w:val="861"/>
        </w:trPr>
        <w:tc>
          <w:tcPr>
            <w:cnfStyle w:val="001000000000" w:firstRow="0" w:lastRow="0" w:firstColumn="1" w:lastColumn="0" w:oddVBand="0" w:evenVBand="0" w:oddHBand="0" w:evenHBand="0" w:firstRowFirstColumn="0" w:firstRowLastColumn="0" w:lastRowFirstColumn="0" w:lastRowLastColumn="0"/>
            <w:tcW w:w="1485" w:type="pct"/>
          </w:tcPr>
          <w:p w14:paraId="59B225C8" w14:textId="065DAD07" w:rsidR="000D20FE" w:rsidRPr="000D20FE" w:rsidRDefault="00761750" w:rsidP="000D20FE">
            <w:pPr>
              <w:pStyle w:val="NoSpacing"/>
              <w:jc w:val="center"/>
              <w:rPr>
                <w:rFonts w:asciiTheme="majorHAnsi" w:hAnsiTheme="majorHAnsi" w:cstheme="majorHAnsi"/>
                <w:b w:val="0"/>
                <w:bCs w:val="0"/>
                <w:noProof/>
                <w:sz w:val="18"/>
                <w:szCs w:val="18"/>
                <w:lang w:val="en-GB"/>
              </w:rPr>
            </w:pPr>
            <w:r>
              <w:rPr>
                <w:rFonts w:asciiTheme="majorHAnsi" w:hAnsiTheme="majorHAnsi" w:cstheme="majorHAnsi"/>
                <w:b w:val="0"/>
                <w:bCs w:val="0"/>
                <w:noProof/>
                <w:sz w:val="18"/>
                <w:szCs w:val="18"/>
                <w:lang w:val="en-GB"/>
              </w:rPr>
              <w:t>Bats</w:t>
            </w:r>
            <w:r w:rsidR="000D20FE" w:rsidRPr="000D20FE">
              <w:rPr>
                <w:rFonts w:asciiTheme="majorHAnsi" w:hAnsiTheme="majorHAnsi" w:cstheme="majorHAnsi"/>
                <w:b w:val="0"/>
                <w:bCs w:val="0"/>
                <w:noProof/>
                <w:sz w:val="18"/>
                <w:szCs w:val="18"/>
                <w:lang w:val="en-GB"/>
              </w:rPr>
              <w:t xml:space="preserve"> (</w:t>
            </w:r>
            <w:r>
              <w:rPr>
                <w:rFonts w:asciiTheme="majorHAnsi" w:hAnsiTheme="majorHAnsi" w:cstheme="majorHAnsi"/>
                <w:b w:val="0"/>
                <w:bCs w:val="0"/>
                <w:noProof/>
                <w:sz w:val="18"/>
                <w:szCs w:val="18"/>
                <w:lang w:val="en-GB"/>
              </w:rPr>
              <w:t>Chiroptera</w:t>
            </w:r>
            <w:r w:rsidR="000D20FE" w:rsidRPr="000D20FE">
              <w:rPr>
                <w:rFonts w:asciiTheme="majorHAnsi" w:hAnsiTheme="majorHAnsi" w:cstheme="majorHAnsi"/>
                <w:b w:val="0"/>
                <w:bCs w:val="0"/>
                <w:noProof/>
                <w:sz w:val="18"/>
                <w:szCs w:val="18"/>
                <w:lang w:val="en-GB"/>
              </w:rPr>
              <w:t>)</w:t>
            </w:r>
          </w:p>
        </w:tc>
        <w:tc>
          <w:tcPr>
            <w:tcW w:w="1029" w:type="pct"/>
          </w:tcPr>
          <w:p w14:paraId="64BEF1A4" w14:textId="03FB2E6A" w:rsidR="000D20FE" w:rsidRPr="000D20FE" w:rsidRDefault="000D20FE" w:rsidP="000D20FE">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noProof/>
                <w:sz w:val="18"/>
                <w:szCs w:val="18"/>
                <w:lang w:val="en-GB"/>
              </w:rPr>
            </w:pPr>
            <w:r>
              <w:rPr>
                <w:rFonts w:asciiTheme="majorHAnsi" w:hAnsiTheme="majorHAnsi" w:cstheme="majorHAnsi"/>
                <w:bCs/>
                <w:noProof/>
                <w:sz w:val="18"/>
                <w:szCs w:val="18"/>
                <w:lang w:val="en-GB"/>
              </w:rPr>
              <w:t xml:space="preserve">PhD </w:t>
            </w:r>
            <w:r w:rsidRPr="000D20FE">
              <w:rPr>
                <w:rFonts w:asciiTheme="majorHAnsi" w:hAnsiTheme="majorHAnsi" w:cstheme="majorHAnsi"/>
                <w:bCs/>
                <w:noProof/>
                <w:sz w:val="18"/>
                <w:szCs w:val="18"/>
                <w:lang w:val="en-GB"/>
              </w:rPr>
              <w:t xml:space="preserve">Belma </w:t>
            </w:r>
            <w:r>
              <w:rPr>
                <w:rFonts w:asciiTheme="majorHAnsi" w:hAnsiTheme="majorHAnsi" w:cstheme="majorHAnsi"/>
                <w:bCs/>
                <w:noProof/>
                <w:sz w:val="18"/>
                <w:szCs w:val="18"/>
                <w:lang w:val="en-GB"/>
              </w:rPr>
              <w:t>S</w:t>
            </w:r>
            <w:r w:rsidRPr="000D20FE">
              <w:rPr>
                <w:rFonts w:asciiTheme="majorHAnsi" w:hAnsiTheme="majorHAnsi" w:cstheme="majorHAnsi"/>
                <w:bCs/>
                <w:noProof/>
                <w:sz w:val="18"/>
                <w:szCs w:val="18"/>
                <w:lang w:val="en-GB"/>
              </w:rPr>
              <w:t>estovi</w:t>
            </w:r>
            <w:r>
              <w:rPr>
                <w:rFonts w:asciiTheme="majorHAnsi" w:hAnsiTheme="majorHAnsi" w:cstheme="majorHAnsi"/>
                <w:bCs/>
                <w:noProof/>
                <w:sz w:val="18"/>
                <w:szCs w:val="18"/>
                <w:lang w:val="en-GB"/>
              </w:rPr>
              <w:t>c</w:t>
            </w:r>
          </w:p>
          <w:p w14:paraId="0C48FE3E" w14:textId="13F5C4F2" w:rsidR="000D20FE" w:rsidRPr="000D20FE" w:rsidRDefault="000D20FE" w:rsidP="000D20FE">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noProof/>
                <w:sz w:val="18"/>
                <w:szCs w:val="18"/>
                <w:lang w:val="en-GB"/>
              </w:rPr>
            </w:pPr>
            <w:r>
              <w:rPr>
                <w:rFonts w:asciiTheme="majorHAnsi" w:hAnsiTheme="majorHAnsi" w:cstheme="majorHAnsi"/>
                <w:bCs/>
                <w:noProof/>
                <w:sz w:val="18"/>
                <w:szCs w:val="18"/>
                <w:lang w:val="en-GB"/>
              </w:rPr>
              <w:t xml:space="preserve">MSc </w:t>
            </w:r>
            <w:r w:rsidRPr="000D20FE">
              <w:rPr>
                <w:rFonts w:asciiTheme="majorHAnsi" w:hAnsiTheme="majorHAnsi" w:cstheme="majorHAnsi"/>
                <w:bCs/>
                <w:noProof/>
                <w:sz w:val="18"/>
                <w:szCs w:val="18"/>
                <w:lang w:val="en-GB"/>
              </w:rPr>
              <w:t>Stefan Ralević</w:t>
            </w:r>
          </w:p>
          <w:p w14:paraId="674E45F2" w14:textId="77777777" w:rsidR="000D20FE" w:rsidRPr="000D20FE" w:rsidRDefault="000D20FE" w:rsidP="000D20FE">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noProof/>
                <w:sz w:val="18"/>
                <w:szCs w:val="18"/>
                <w:lang w:val="en-GB"/>
              </w:rPr>
            </w:pPr>
          </w:p>
        </w:tc>
        <w:tc>
          <w:tcPr>
            <w:tcW w:w="1054" w:type="pct"/>
          </w:tcPr>
          <w:p w14:paraId="40DE424F" w14:textId="7BF88BF8" w:rsidR="000D20FE" w:rsidRPr="000D20FE" w:rsidRDefault="000D20FE" w:rsidP="000D20FE">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noProof/>
                <w:sz w:val="18"/>
                <w:szCs w:val="18"/>
                <w:lang w:val="en-GB"/>
              </w:rPr>
            </w:pPr>
            <w:r w:rsidRPr="000D20FE">
              <w:rPr>
                <w:rFonts w:asciiTheme="majorHAnsi" w:hAnsiTheme="majorHAnsi" w:cstheme="majorHAnsi"/>
                <w:bCs/>
                <w:noProof/>
                <w:sz w:val="18"/>
                <w:szCs w:val="18"/>
                <w:lang w:val="en-GB"/>
              </w:rPr>
              <w:t>O</w:t>
            </w:r>
            <w:r>
              <w:rPr>
                <w:rFonts w:asciiTheme="majorHAnsi" w:hAnsiTheme="majorHAnsi" w:cstheme="majorHAnsi"/>
                <w:bCs/>
                <w:noProof/>
                <w:sz w:val="18"/>
                <w:szCs w:val="18"/>
                <w:lang w:val="en-GB"/>
              </w:rPr>
              <w:t>ctober</w:t>
            </w:r>
            <w:r w:rsidRPr="000D20FE">
              <w:rPr>
                <w:rFonts w:asciiTheme="majorHAnsi" w:hAnsiTheme="majorHAnsi" w:cstheme="majorHAnsi"/>
                <w:bCs/>
                <w:noProof/>
                <w:sz w:val="18"/>
                <w:szCs w:val="18"/>
                <w:lang w:val="en-GB"/>
              </w:rPr>
              <w:t xml:space="preserve"> 2024</w:t>
            </w:r>
          </w:p>
        </w:tc>
        <w:tc>
          <w:tcPr>
            <w:tcW w:w="1432" w:type="pct"/>
          </w:tcPr>
          <w:p w14:paraId="29A2B208" w14:textId="7A09667E" w:rsidR="000D20FE" w:rsidRPr="000D20FE" w:rsidRDefault="000D20FE" w:rsidP="000D20FE">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noProof/>
                <w:sz w:val="18"/>
                <w:szCs w:val="18"/>
                <w:lang w:val="en-GB"/>
              </w:rPr>
            </w:pPr>
            <w:r w:rsidRPr="000D20FE">
              <w:rPr>
                <w:rFonts w:asciiTheme="majorHAnsi" w:hAnsiTheme="majorHAnsi" w:cstheme="majorHAnsi"/>
                <w:bCs/>
                <w:noProof/>
                <w:sz w:val="18"/>
                <w:szCs w:val="18"/>
                <w:lang w:val="en-GB"/>
              </w:rPr>
              <w:t>Tre</w:t>
            </w:r>
            <w:r>
              <w:rPr>
                <w:rFonts w:asciiTheme="majorHAnsi" w:hAnsiTheme="majorHAnsi" w:cstheme="majorHAnsi"/>
                <w:bCs/>
                <w:noProof/>
                <w:sz w:val="18"/>
                <w:szCs w:val="18"/>
                <w:lang w:val="en-GB"/>
              </w:rPr>
              <w:t>s</w:t>
            </w:r>
            <w:r w:rsidRPr="000D20FE">
              <w:rPr>
                <w:rFonts w:asciiTheme="majorHAnsi" w:hAnsiTheme="majorHAnsi" w:cstheme="majorHAnsi"/>
                <w:bCs/>
                <w:noProof/>
                <w:sz w:val="18"/>
                <w:szCs w:val="18"/>
                <w:lang w:val="en-GB"/>
              </w:rPr>
              <w:t>njevik- Andrijevica</w:t>
            </w:r>
          </w:p>
          <w:p w14:paraId="6194B4DF" w14:textId="77777777" w:rsidR="000D20FE" w:rsidRPr="000D20FE" w:rsidRDefault="000D20FE" w:rsidP="000D20FE">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noProof/>
                <w:sz w:val="18"/>
                <w:szCs w:val="18"/>
                <w:lang w:val="en-GB"/>
              </w:rPr>
            </w:pPr>
          </w:p>
        </w:tc>
      </w:tr>
    </w:tbl>
    <w:tbl>
      <w:tblPr>
        <w:tblStyle w:val="PlainTable2"/>
        <w:tblW w:w="9360" w:type="dxa"/>
        <w:tblLook w:val="04A0" w:firstRow="1" w:lastRow="0" w:firstColumn="1" w:lastColumn="0" w:noHBand="0" w:noVBand="1"/>
      </w:tblPr>
      <w:tblGrid>
        <w:gridCol w:w="5741"/>
        <w:gridCol w:w="1987"/>
        <w:gridCol w:w="1632"/>
      </w:tblGrid>
      <w:tr w:rsidR="00CB0A6D" w:rsidRPr="009C37FD" w14:paraId="0D12DF2C"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741" w:type="dxa"/>
            <w:noWrap/>
            <w:hideMark/>
          </w:tcPr>
          <w:p w14:paraId="0D23B493" w14:textId="5F22E03E" w:rsidR="00CB0A6D" w:rsidRPr="000D20FE" w:rsidRDefault="00CB0A6D">
            <w:pPr>
              <w:pStyle w:val="NoSpacing"/>
              <w:jc w:val="both"/>
              <w:rPr>
                <w:rFonts w:asciiTheme="majorHAnsi" w:eastAsia="Times New Roman" w:hAnsiTheme="majorHAnsi" w:cstheme="majorHAnsi"/>
                <w:noProof/>
                <w:color w:val="000000"/>
                <w:sz w:val="18"/>
                <w:szCs w:val="18"/>
                <w:lang w:val="en-GB"/>
              </w:rPr>
            </w:pPr>
            <w:r w:rsidRPr="000D20FE">
              <w:rPr>
                <w:rFonts w:asciiTheme="majorHAnsi" w:eastAsia="Times New Roman" w:hAnsiTheme="majorHAnsi" w:cstheme="majorHAnsi"/>
                <w:noProof/>
                <w:color w:val="000000"/>
                <w:sz w:val="18"/>
                <w:szCs w:val="18"/>
                <w:lang w:val="en-GB"/>
              </w:rPr>
              <w:t xml:space="preserve">Location: </w:t>
            </w:r>
            <w:r w:rsidRPr="000D20FE">
              <w:rPr>
                <w:rFonts w:asciiTheme="majorHAnsi" w:eastAsia="Times New Roman" w:hAnsiTheme="majorHAnsi" w:cstheme="majorHAnsi"/>
                <w:b w:val="0"/>
                <w:noProof/>
                <w:color w:val="000000"/>
                <w:sz w:val="18"/>
                <w:szCs w:val="18"/>
                <w:lang w:val="en-GB"/>
              </w:rPr>
              <w:t>Tre</w:t>
            </w:r>
            <w:r w:rsidR="000D20FE" w:rsidRPr="000D20FE">
              <w:rPr>
                <w:rFonts w:asciiTheme="majorHAnsi" w:eastAsia="Times New Roman" w:hAnsiTheme="majorHAnsi" w:cstheme="majorHAnsi"/>
                <w:b w:val="0"/>
                <w:noProof/>
                <w:color w:val="000000"/>
                <w:sz w:val="18"/>
                <w:szCs w:val="18"/>
                <w:lang w:val="en-GB"/>
              </w:rPr>
              <w:t>s</w:t>
            </w:r>
            <w:r w:rsidRPr="000D20FE">
              <w:rPr>
                <w:rFonts w:asciiTheme="majorHAnsi" w:eastAsia="Times New Roman" w:hAnsiTheme="majorHAnsi" w:cstheme="majorHAnsi"/>
                <w:b w:val="0"/>
                <w:noProof/>
                <w:color w:val="000000"/>
                <w:sz w:val="18"/>
                <w:szCs w:val="18"/>
                <w:lang w:val="en-GB"/>
              </w:rPr>
              <w:t xml:space="preserve">njevik- Andrijevica </w:t>
            </w:r>
            <w:r w:rsidR="000D20FE" w:rsidRPr="000D20FE">
              <w:rPr>
                <w:rFonts w:asciiTheme="majorHAnsi" w:eastAsia="Times New Roman" w:hAnsiTheme="majorHAnsi" w:cstheme="majorHAnsi"/>
                <w:b w:val="0"/>
                <w:noProof/>
                <w:color w:val="000000"/>
                <w:sz w:val="18"/>
                <w:szCs w:val="18"/>
                <w:lang w:val="en-GB"/>
              </w:rPr>
              <w:t>(Sub-Project)</w:t>
            </w:r>
          </w:p>
        </w:tc>
        <w:tc>
          <w:tcPr>
            <w:tcW w:w="1987" w:type="dxa"/>
            <w:noWrap/>
            <w:hideMark/>
          </w:tcPr>
          <w:p w14:paraId="2DD33043" w14:textId="77777777" w:rsidR="00CB0A6D" w:rsidRPr="000D20FE" w:rsidRDefault="00CB0A6D">
            <w:pPr>
              <w:pStyle w:val="NoSpacing"/>
              <w:jc w:val="both"/>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noProof/>
                <w:color w:val="000000"/>
                <w:sz w:val="18"/>
                <w:szCs w:val="18"/>
                <w:lang w:val="en-GB"/>
              </w:rPr>
            </w:pPr>
          </w:p>
        </w:tc>
        <w:tc>
          <w:tcPr>
            <w:tcW w:w="1632" w:type="dxa"/>
            <w:noWrap/>
            <w:hideMark/>
          </w:tcPr>
          <w:p w14:paraId="19EF5169" w14:textId="77777777" w:rsidR="00CB0A6D" w:rsidRPr="000D20FE" w:rsidRDefault="00CB0A6D">
            <w:pPr>
              <w:pStyle w:val="NoSpacing"/>
              <w:jc w:val="both"/>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noProof/>
                <w:sz w:val="18"/>
                <w:szCs w:val="18"/>
                <w:lang w:val="en-GB"/>
              </w:rPr>
            </w:pPr>
          </w:p>
        </w:tc>
      </w:tr>
      <w:tr w:rsidR="00CB0A6D" w:rsidRPr="009C37FD" w14:paraId="618038F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60" w:type="dxa"/>
            <w:gridSpan w:val="3"/>
            <w:noWrap/>
            <w:hideMark/>
          </w:tcPr>
          <w:p w14:paraId="28084D0A" w14:textId="15B5F8DE" w:rsidR="00CB0A6D" w:rsidRPr="000D20FE" w:rsidRDefault="00CB0A6D">
            <w:pPr>
              <w:pStyle w:val="NoSpacing"/>
              <w:jc w:val="both"/>
              <w:rPr>
                <w:rFonts w:asciiTheme="majorHAnsi" w:eastAsia="Times New Roman" w:hAnsiTheme="majorHAnsi" w:cstheme="majorHAnsi"/>
                <w:noProof/>
                <w:color w:val="000000"/>
                <w:sz w:val="18"/>
                <w:szCs w:val="18"/>
                <w:lang w:val="en-GB"/>
              </w:rPr>
            </w:pPr>
            <w:r w:rsidRPr="000D20FE">
              <w:rPr>
                <w:rFonts w:asciiTheme="majorHAnsi" w:eastAsia="Times New Roman" w:hAnsiTheme="majorHAnsi" w:cstheme="majorHAnsi"/>
                <w:noProof/>
                <w:color w:val="000000"/>
                <w:sz w:val="18"/>
                <w:szCs w:val="18"/>
                <w:lang w:val="en-GB"/>
              </w:rPr>
              <w:t xml:space="preserve">Scope of work: </w:t>
            </w:r>
            <w:r w:rsidR="00761750">
              <w:rPr>
                <w:rFonts w:asciiTheme="majorHAnsi" w:eastAsia="Times New Roman" w:hAnsiTheme="majorHAnsi" w:cstheme="majorHAnsi"/>
                <w:b w:val="0"/>
                <w:noProof/>
                <w:color w:val="000000"/>
                <w:sz w:val="18"/>
                <w:szCs w:val="18"/>
                <w:lang w:val="en-GB"/>
              </w:rPr>
              <w:t>Bats</w:t>
            </w:r>
            <w:r w:rsidRPr="000D20FE">
              <w:rPr>
                <w:rFonts w:asciiTheme="majorHAnsi" w:eastAsia="Times New Roman" w:hAnsiTheme="majorHAnsi" w:cstheme="majorHAnsi"/>
                <w:b w:val="0"/>
                <w:noProof/>
                <w:color w:val="000000"/>
                <w:sz w:val="18"/>
                <w:szCs w:val="18"/>
                <w:lang w:val="en-GB"/>
              </w:rPr>
              <w:t xml:space="preserve"> survey</w:t>
            </w:r>
          </w:p>
        </w:tc>
      </w:tr>
    </w:tbl>
    <w:p w14:paraId="403D26E2" w14:textId="103B000E" w:rsidR="00CB0A6D" w:rsidRPr="009C37FD" w:rsidRDefault="00CB0A6D" w:rsidP="00CB0A6D">
      <w:pPr>
        <w:tabs>
          <w:tab w:val="left" w:pos="2574"/>
        </w:tabs>
        <w:jc w:val="both"/>
        <w:rPr>
          <w:rFonts w:asciiTheme="majorHAnsi" w:hAnsiTheme="majorHAnsi" w:cstheme="majorHAnsi"/>
          <w:noProof/>
          <w:sz w:val="24"/>
          <w:szCs w:val="24"/>
          <w:lang w:val="en-GB"/>
        </w:rPr>
      </w:pPr>
      <w:r w:rsidRPr="009C37FD">
        <w:rPr>
          <w:rFonts w:asciiTheme="majorHAnsi" w:hAnsiTheme="majorHAnsi" w:cstheme="majorHAnsi"/>
          <w:noProof/>
          <w:sz w:val="24"/>
          <w:szCs w:val="24"/>
          <w:lang w:val="en-GB"/>
        </w:rPr>
        <w:tab/>
      </w:r>
    </w:p>
    <w:p w14:paraId="301B0B7A" w14:textId="0E0B510D" w:rsidR="007421D5" w:rsidRPr="00761750" w:rsidRDefault="007421D5" w:rsidP="00761750">
      <w:pPr>
        <w:pStyle w:val="NoSpacing"/>
        <w:spacing w:line="360" w:lineRule="auto"/>
        <w:jc w:val="both"/>
        <w:rPr>
          <w:rFonts w:asciiTheme="majorHAnsi" w:hAnsiTheme="majorHAnsi" w:cstheme="majorHAnsi"/>
          <w:noProof/>
          <w:color w:val="000000"/>
        </w:rPr>
      </w:pPr>
      <w:r w:rsidRPr="007421D5">
        <w:rPr>
          <w:rFonts w:asciiTheme="majorHAnsi" w:hAnsiTheme="majorHAnsi" w:cstheme="majorHAnsi"/>
          <w:noProof/>
          <w:color w:val="000000"/>
        </w:rPr>
        <w:t>The field survey included</w:t>
      </w:r>
      <w:r w:rsidR="00761750">
        <w:rPr>
          <w:rFonts w:asciiTheme="majorHAnsi" w:hAnsiTheme="majorHAnsi" w:cstheme="majorHAnsi"/>
          <w:noProof/>
          <w:color w:val="000000"/>
        </w:rPr>
        <w:t xml:space="preserve"> (1) s</w:t>
      </w:r>
      <w:r w:rsidR="00761750" w:rsidRPr="00761750">
        <w:rPr>
          <w:rFonts w:asciiTheme="majorHAnsi" w:hAnsiTheme="majorHAnsi" w:cstheme="majorHAnsi"/>
          <w:noProof/>
          <w:color w:val="000000"/>
        </w:rPr>
        <w:t>earching for and inspecting roosts and colonies</w:t>
      </w:r>
      <w:r w:rsidR="00761750">
        <w:rPr>
          <w:rFonts w:asciiTheme="majorHAnsi" w:hAnsiTheme="majorHAnsi" w:cstheme="majorHAnsi"/>
          <w:noProof/>
          <w:color w:val="000000"/>
        </w:rPr>
        <w:t xml:space="preserve"> and (2) u</w:t>
      </w:r>
      <w:r w:rsidR="00761750" w:rsidRPr="00761750">
        <w:rPr>
          <w:rFonts w:asciiTheme="majorHAnsi" w:hAnsiTheme="majorHAnsi" w:cstheme="majorHAnsi"/>
          <w:noProof/>
          <w:color w:val="000000"/>
        </w:rPr>
        <w:t>ltrasound audio detection with a hand-held detector (using a time expansion system), combined with visual detection, conducted via car transects with stops every 300 meters.</w:t>
      </w:r>
      <w:r w:rsidR="00761750">
        <w:rPr>
          <w:rFonts w:asciiTheme="majorHAnsi" w:hAnsiTheme="majorHAnsi" w:cstheme="majorHAnsi"/>
          <w:noProof/>
          <w:color w:val="000000"/>
        </w:rPr>
        <w:t xml:space="preserve"> On the other hand, c</w:t>
      </w:r>
      <w:r w:rsidR="00761750" w:rsidRPr="00761750">
        <w:rPr>
          <w:rFonts w:asciiTheme="majorHAnsi" w:hAnsiTheme="majorHAnsi" w:cstheme="majorHAnsi"/>
          <w:noProof/>
          <w:color w:val="000000"/>
        </w:rPr>
        <w:t>apturing with mist nets in the hunting areas and along flight paths was not included due to the late autumn season.</w:t>
      </w:r>
    </w:p>
    <w:p w14:paraId="60A97591" w14:textId="77777777" w:rsidR="00175A55" w:rsidRPr="009C37FD" w:rsidRDefault="00175A55" w:rsidP="005B07F1">
      <w:pPr>
        <w:pStyle w:val="NoSpacing"/>
        <w:jc w:val="both"/>
        <w:rPr>
          <w:rFonts w:asciiTheme="majorHAnsi" w:hAnsiTheme="majorHAnsi" w:cstheme="majorHAnsi"/>
          <w:noProof/>
          <w:color w:val="000000"/>
          <w:sz w:val="24"/>
          <w:szCs w:val="24"/>
          <w:lang w:val="en-GB"/>
        </w:rPr>
      </w:pPr>
    </w:p>
    <w:p w14:paraId="3D257CE6" w14:textId="3A073F99" w:rsidR="00F73913" w:rsidRPr="009C37FD" w:rsidRDefault="00F73913" w:rsidP="005B07F1">
      <w:pPr>
        <w:pStyle w:val="NoSpacing"/>
        <w:ind w:firstLine="720"/>
        <w:jc w:val="both"/>
        <w:rPr>
          <w:rFonts w:asciiTheme="majorHAnsi" w:hAnsiTheme="majorHAnsi" w:cstheme="majorHAnsi"/>
          <w:noProof/>
          <w:color w:val="000000"/>
          <w:sz w:val="24"/>
          <w:szCs w:val="24"/>
          <w:lang w:val="en-GB"/>
        </w:rPr>
      </w:pPr>
    </w:p>
    <w:p w14:paraId="2DBE1DC0" w14:textId="71882943" w:rsidR="004D4D24" w:rsidRPr="009C37FD" w:rsidRDefault="004D4D24" w:rsidP="00F73913">
      <w:pPr>
        <w:pStyle w:val="NoSpacing"/>
        <w:jc w:val="both"/>
        <w:rPr>
          <w:rFonts w:asciiTheme="majorHAnsi" w:hAnsiTheme="majorHAnsi" w:cstheme="majorHAnsi"/>
          <w:noProof/>
          <w:color w:val="000000"/>
          <w:sz w:val="24"/>
          <w:szCs w:val="24"/>
          <w:lang w:val="en-GB"/>
        </w:rPr>
      </w:pPr>
    </w:p>
    <w:p w14:paraId="0FA3D95E" w14:textId="1BD69F87" w:rsidR="004D4D24" w:rsidRPr="009C37FD" w:rsidRDefault="004D4D24" w:rsidP="00F73913">
      <w:pPr>
        <w:pStyle w:val="NoSpacing"/>
        <w:jc w:val="both"/>
        <w:rPr>
          <w:rFonts w:asciiTheme="majorHAnsi" w:hAnsiTheme="majorHAnsi" w:cstheme="majorHAnsi"/>
          <w:noProof/>
          <w:color w:val="000000"/>
          <w:sz w:val="24"/>
          <w:szCs w:val="24"/>
          <w:lang w:val="en-GB"/>
        </w:rPr>
      </w:pPr>
    </w:p>
    <w:p w14:paraId="13B2B03F" w14:textId="49202F30" w:rsidR="004D4D24" w:rsidRPr="009C37FD" w:rsidRDefault="004D4D24" w:rsidP="00F73913">
      <w:pPr>
        <w:pStyle w:val="NoSpacing"/>
        <w:jc w:val="both"/>
        <w:rPr>
          <w:rFonts w:asciiTheme="majorHAnsi" w:hAnsiTheme="majorHAnsi" w:cstheme="majorHAnsi"/>
          <w:noProof/>
          <w:color w:val="000000"/>
          <w:sz w:val="24"/>
          <w:szCs w:val="24"/>
          <w:lang w:val="en-GB"/>
        </w:rPr>
      </w:pPr>
    </w:p>
    <w:p w14:paraId="72BF1728" w14:textId="27E847C1" w:rsidR="004D4D24" w:rsidRPr="009C37FD" w:rsidRDefault="004D4D24" w:rsidP="00F73913">
      <w:pPr>
        <w:pStyle w:val="NoSpacing"/>
        <w:jc w:val="both"/>
        <w:rPr>
          <w:rFonts w:asciiTheme="majorHAnsi" w:hAnsiTheme="majorHAnsi" w:cstheme="majorHAnsi"/>
          <w:noProof/>
          <w:color w:val="000000"/>
          <w:sz w:val="24"/>
          <w:szCs w:val="24"/>
          <w:lang w:val="en-GB"/>
        </w:rPr>
      </w:pPr>
    </w:p>
    <w:p w14:paraId="15157216" w14:textId="72C66798" w:rsidR="004D4D24" w:rsidRPr="009C37FD" w:rsidRDefault="004D4D24" w:rsidP="00F73913">
      <w:pPr>
        <w:pStyle w:val="NoSpacing"/>
        <w:jc w:val="both"/>
        <w:rPr>
          <w:rFonts w:asciiTheme="majorHAnsi" w:hAnsiTheme="majorHAnsi" w:cstheme="majorHAnsi"/>
          <w:noProof/>
          <w:color w:val="000000"/>
          <w:sz w:val="24"/>
          <w:szCs w:val="24"/>
          <w:lang w:val="en-GB"/>
        </w:rPr>
      </w:pPr>
    </w:p>
    <w:p w14:paraId="40811580" w14:textId="33229CE7" w:rsidR="004D4D24" w:rsidRPr="009C37FD" w:rsidRDefault="004D4D24" w:rsidP="00F73913">
      <w:pPr>
        <w:pStyle w:val="NoSpacing"/>
        <w:jc w:val="both"/>
        <w:rPr>
          <w:rFonts w:asciiTheme="majorHAnsi" w:hAnsiTheme="majorHAnsi" w:cstheme="majorHAnsi"/>
          <w:noProof/>
          <w:color w:val="000000"/>
          <w:sz w:val="24"/>
          <w:szCs w:val="24"/>
          <w:lang w:val="en-GB"/>
        </w:rPr>
      </w:pPr>
    </w:p>
    <w:p w14:paraId="6D5F80A3" w14:textId="03D6E87A" w:rsidR="004D4D24" w:rsidRPr="009C37FD" w:rsidRDefault="004D4D24" w:rsidP="00F73913">
      <w:pPr>
        <w:pStyle w:val="NoSpacing"/>
        <w:jc w:val="both"/>
        <w:rPr>
          <w:rFonts w:asciiTheme="majorHAnsi" w:hAnsiTheme="majorHAnsi" w:cstheme="majorHAnsi"/>
          <w:noProof/>
          <w:color w:val="000000"/>
          <w:sz w:val="24"/>
          <w:szCs w:val="24"/>
          <w:lang w:val="en-GB"/>
        </w:rPr>
      </w:pPr>
    </w:p>
    <w:p w14:paraId="4629B642" w14:textId="77777777" w:rsidR="004D4D24" w:rsidRPr="009C37FD" w:rsidRDefault="004D4D24" w:rsidP="00F73913">
      <w:pPr>
        <w:pStyle w:val="NoSpacing"/>
        <w:jc w:val="both"/>
        <w:rPr>
          <w:rFonts w:asciiTheme="majorHAnsi" w:hAnsiTheme="majorHAnsi" w:cstheme="majorHAnsi"/>
          <w:noProof/>
          <w:color w:val="000000"/>
          <w:sz w:val="24"/>
          <w:szCs w:val="24"/>
          <w:lang w:val="en-GB"/>
        </w:rPr>
        <w:sectPr w:rsidR="004D4D24" w:rsidRPr="009C37FD" w:rsidSect="004D3C56">
          <w:pgSz w:w="12240" w:h="15840"/>
          <w:pgMar w:top="1440" w:right="1440" w:bottom="1440" w:left="1440" w:header="720" w:footer="720" w:gutter="0"/>
          <w:cols w:space="720"/>
          <w:docGrid w:linePitch="360"/>
        </w:sectPr>
      </w:pPr>
    </w:p>
    <w:p w14:paraId="24F454BB" w14:textId="22A895AA" w:rsidR="005B07F1" w:rsidRPr="00230FF2" w:rsidRDefault="00230FF2" w:rsidP="00F73913">
      <w:pPr>
        <w:pStyle w:val="NoSpacing"/>
        <w:jc w:val="both"/>
        <w:rPr>
          <w:rFonts w:asciiTheme="majorHAnsi" w:hAnsiTheme="majorHAnsi" w:cstheme="majorHAnsi"/>
          <w:b/>
          <w:bCs/>
          <w:noProof/>
          <w:color w:val="1E5155" w:themeColor="text2"/>
          <w:sz w:val="24"/>
          <w:szCs w:val="24"/>
          <w:lang w:val="en-GB"/>
        </w:rPr>
      </w:pPr>
      <w:r w:rsidRPr="00230FF2">
        <w:rPr>
          <w:rFonts w:asciiTheme="majorHAnsi" w:hAnsiTheme="majorHAnsi" w:cstheme="majorHAnsi"/>
          <w:b/>
          <w:bCs/>
          <w:noProof/>
          <w:color w:val="1E5155" w:themeColor="text2"/>
          <w:sz w:val="24"/>
          <w:szCs w:val="24"/>
          <w:lang w:val="en-GB"/>
        </w:rPr>
        <w:lastRenderedPageBreak/>
        <w:t>V KEY RESEARCH FINDINGS</w:t>
      </w:r>
    </w:p>
    <w:p w14:paraId="79DDA704" w14:textId="77777777" w:rsidR="00230FF2" w:rsidRDefault="00230FF2" w:rsidP="00847DA0">
      <w:pPr>
        <w:pStyle w:val="NoSpacing"/>
        <w:spacing w:line="360" w:lineRule="auto"/>
        <w:jc w:val="both"/>
        <w:rPr>
          <w:rFonts w:asciiTheme="majorHAnsi" w:hAnsiTheme="majorHAnsi" w:cstheme="majorHAnsi"/>
          <w:noProof/>
          <w:color w:val="000000"/>
          <w:sz w:val="24"/>
          <w:szCs w:val="24"/>
          <w:lang w:val="en-GB"/>
        </w:rPr>
      </w:pPr>
    </w:p>
    <w:p w14:paraId="12909110" w14:textId="0284938C" w:rsidR="00B913D0" w:rsidRPr="00B913D0" w:rsidRDefault="00847DA0" w:rsidP="00847DA0">
      <w:pPr>
        <w:pStyle w:val="NoSpacing"/>
        <w:spacing w:line="360" w:lineRule="auto"/>
        <w:jc w:val="both"/>
        <w:rPr>
          <w:rFonts w:asciiTheme="majorHAnsi" w:hAnsiTheme="majorHAnsi" w:cstheme="majorHAnsi"/>
          <w:noProof/>
          <w:color w:val="000000"/>
        </w:rPr>
      </w:pPr>
      <w:r w:rsidRPr="00847DA0">
        <w:rPr>
          <w:rFonts w:asciiTheme="majorHAnsi" w:hAnsiTheme="majorHAnsi" w:cstheme="majorHAnsi"/>
          <w:noProof/>
          <w:color w:val="000000"/>
        </w:rPr>
        <w:t xml:space="preserve">The biodiversity assessment conducted in October 2024 resulted </w:t>
      </w:r>
      <w:r w:rsidR="00B913D0">
        <w:rPr>
          <w:rFonts w:asciiTheme="majorHAnsi" w:hAnsiTheme="majorHAnsi" w:cstheme="majorHAnsi"/>
          <w:noProof/>
          <w:color w:val="000000"/>
        </w:rPr>
        <w:t xml:space="preserve">with the seven </w:t>
      </w:r>
      <w:r w:rsidR="00B913D0" w:rsidRPr="00B913D0">
        <w:rPr>
          <w:rFonts w:asciiTheme="majorHAnsi" w:hAnsiTheme="majorHAnsi" w:cstheme="majorHAnsi"/>
          <w:b/>
          <w:bCs/>
          <w:noProof/>
          <w:color w:val="000000"/>
        </w:rPr>
        <w:t>(7)</w:t>
      </w:r>
      <w:r w:rsidR="00B913D0">
        <w:rPr>
          <w:rFonts w:asciiTheme="majorHAnsi" w:hAnsiTheme="majorHAnsi" w:cstheme="majorHAnsi"/>
          <w:noProof/>
          <w:color w:val="000000"/>
        </w:rPr>
        <w:t xml:space="preserve"> recorded</w:t>
      </w:r>
      <w:r w:rsidR="00B913D0" w:rsidRPr="00B913D0">
        <w:rPr>
          <w:rFonts w:asciiTheme="majorHAnsi" w:hAnsiTheme="majorHAnsi" w:cstheme="majorHAnsi"/>
          <w:noProof/>
          <w:color w:val="000000"/>
        </w:rPr>
        <w:t xml:space="preserve"> bat species (Table </w:t>
      </w:r>
      <w:r w:rsidR="00B913D0">
        <w:rPr>
          <w:rFonts w:asciiTheme="majorHAnsi" w:hAnsiTheme="majorHAnsi" w:cstheme="majorHAnsi"/>
          <w:noProof/>
          <w:color w:val="000000"/>
        </w:rPr>
        <w:t>3</w:t>
      </w:r>
      <w:r w:rsidR="00B913D0" w:rsidRPr="00B913D0">
        <w:rPr>
          <w:rFonts w:asciiTheme="majorHAnsi" w:hAnsiTheme="majorHAnsi" w:cstheme="majorHAnsi"/>
          <w:noProof/>
          <w:color w:val="000000"/>
        </w:rPr>
        <w:t>). One species is identified as being of high importance:</w:t>
      </w:r>
      <w:r w:rsidR="00B913D0">
        <w:rPr>
          <w:rFonts w:asciiTheme="majorHAnsi" w:hAnsiTheme="majorHAnsi" w:cstheme="majorHAnsi"/>
          <w:noProof/>
          <w:color w:val="000000"/>
        </w:rPr>
        <w:t xml:space="preserve"> </w:t>
      </w:r>
      <w:r w:rsidR="00B913D0" w:rsidRPr="00B913D0">
        <w:rPr>
          <w:rFonts w:asciiTheme="majorHAnsi" w:hAnsiTheme="majorHAnsi" w:cstheme="majorHAnsi"/>
          <w:i/>
          <w:iCs/>
          <w:noProof/>
          <w:color w:val="000000"/>
        </w:rPr>
        <w:t>Rhinolophus hipposideros</w:t>
      </w:r>
      <w:r w:rsidR="00B913D0">
        <w:rPr>
          <w:rFonts w:asciiTheme="majorHAnsi" w:hAnsiTheme="majorHAnsi" w:cstheme="majorHAnsi"/>
          <w:noProof/>
          <w:color w:val="000000"/>
        </w:rPr>
        <w:t xml:space="preserve"> </w:t>
      </w:r>
      <w:r w:rsidR="00B913D0" w:rsidRPr="00B913D0">
        <w:rPr>
          <w:rFonts w:asciiTheme="majorHAnsi" w:hAnsiTheme="majorHAnsi" w:cstheme="majorHAnsi"/>
          <w:noProof/>
          <w:color w:val="000000"/>
        </w:rPr>
        <w:t>(Lesser Horseshoe Bat).</w:t>
      </w:r>
    </w:p>
    <w:p w14:paraId="45E788A9" w14:textId="77777777" w:rsidR="00175A55" w:rsidRPr="009C37FD" w:rsidRDefault="00175A55" w:rsidP="00F73913">
      <w:pPr>
        <w:pStyle w:val="NoSpacing"/>
        <w:jc w:val="both"/>
        <w:rPr>
          <w:rFonts w:asciiTheme="majorHAnsi" w:hAnsiTheme="majorHAnsi" w:cstheme="majorHAnsi"/>
          <w:noProof/>
          <w:color w:val="000000"/>
          <w:sz w:val="24"/>
          <w:szCs w:val="24"/>
          <w:lang w:val="en-GB"/>
        </w:rPr>
      </w:pPr>
    </w:p>
    <w:p w14:paraId="6B0B5A71" w14:textId="4AE05ED8" w:rsidR="00F73913" w:rsidRPr="00847DA0" w:rsidRDefault="00175A55" w:rsidP="00F73913">
      <w:pPr>
        <w:pStyle w:val="NoSpacing"/>
        <w:jc w:val="both"/>
        <w:rPr>
          <w:rFonts w:asciiTheme="majorHAnsi" w:hAnsiTheme="majorHAnsi" w:cstheme="majorHAnsi"/>
          <w:noProof/>
          <w:sz w:val="20"/>
          <w:szCs w:val="20"/>
          <w:lang w:val="en-GB"/>
        </w:rPr>
      </w:pPr>
      <w:r w:rsidRPr="00816AF0">
        <w:rPr>
          <w:rFonts w:asciiTheme="majorHAnsi" w:hAnsiTheme="majorHAnsi" w:cstheme="majorHAnsi"/>
          <w:b/>
          <w:bCs/>
          <w:noProof/>
          <w:sz w:val="20"/>
          <w:szCs w:val="20"/>
          <w:lang w:val="en-GB"/>
        </w:rPr>
        <w:t xml:space="preserve">Table </w:t>
      </w:r>
      <w:r w:rsidR="00847DA0" w:rsidRPr="00816AF0">
        <w:rPr>
          <w:rFonts w:asciiTheme="majorHAnsi" w:hAnsiTheme="majorHAnsi" w:cstheme="majorHAnsi"/>
          <w:b/>
          <w:bCs/>
          <w:noProof/>
          <w:sz w:val="20"/>
          <w:szCs w:val="20"/>
          <w:lang w:val="en-GB"/>
        </w:rPr>
        <w:t>3</w:t>
      </w:r>
      <w:r w:rsidRPr="00816AF0">
        <w:rPr>
          <w:rFonts w:asciiTheme="majorHAnsi" w:hAnsiTheme="majorHAnsi" w:cstheme="majorHAnsi"/>
          <w:b/>
          <w:bCs/>
          <w:noProof/>
          <w:sz w:val="20"/>
          <w:szCs w:val="20"/>
          <w:lang w:val="en-GB"/>
        </w:rPr>
        <w:t>.</w:t>
      </w:r>
      <w:r w:rsidRPr="00847DA0">
        <w:rPr>
          <w:rFonts w:asciiTheme="majorHAnsi" w:hAnsiTheme="majorHAnsi" w:cstheme="majorHAnsi"/>
          <w:noProof/>
          <w:sz w:val="20"/>
          <w:szCs w:val="20"/>
          <w:lang w:val="en-GB"/>
        </w:rPr>
        <w:t xml:space="preserve"> Survey data for October 2024.</w:t>
      </w:r>
    </w:p>
    <w:tbl>
      <w:tblPr>
        <w:tblStyle w:val="GridTable4-Accent5"/>
        <w:tblpPr w:leftFromText="180" w:rightFromText="180" w:vertAnchor="text" w:tblpXSpec="center" w:tblpY="1"/>
        <w:tblW w:w="5000" w:type="pct"/>
        <w:tblLayout w:type="fixed"/>
        <w:tblLook w:val="04A0" w:firstRow="1" w:lastRow="0" w:firstColumn="1" w:lastColumn="0" w:noHBand="0" w:noVBand="1"/>
      </w:tblPr>
      <w:tblGrid>
        <w:gridCol w:w="423"/>
        <w:gridCol w:w="3579"/>
        <w:gridCol w:w="3442"/>
        <w:gridCol w:w="1839"/>
        <w:gridCol w:w="422"/>
        <w:gridCol w:w="497"/>
        <w:gridCol w:w="1070"/>
        <w:gridCol w:w="422"/>
        <w:gridCol w:w="839"/>
        <w:gridCol w:w="417"/>
      </w:tblGrid>
      <w:tr w:rsidR="00B913D0" w:rsidRPr="00B913D0" w14:paraId="39630EC7" w14:textId="77777777" w:rsidTr="00B913D0">
        <w:trPr>
          <w:cnfStyle w:val="100000000000" w:firstRow="1" w:lastRow="0" w:firstColumn="0" w:lastColumn="0" w:oddVBand="0" w:evenVBand="0" w:oddHBand="0" w:evenHBand="0" w:firstRowFirstColumn="0" w:firstRowLastColumn="0" w:lastRowFirstColumn="0" w:lastRowLastColumn="0"/>
          <w:trHeight w:val="2258"/>
        </w:trPr>
        <w:tc>
          <w:tcPr>
            <w:cnfStyle w:val="001000000000" w:firstRow="0" w:lastRow="0" w:firstColumn="1" w:lastColumn="0" w:oddVBand="0" w:evenVBand="0" w:oddHBand="0" w:evenHBand="0" w:firstRowFirstColumn="0" w:firstRowLastColumn="0" w:lastRowFirstColumn="0" w:lastRowLastColumn="0"/>
            <w:tcW w:w="163" w:type="pct"/>
            <w:textDirection w:val="btLr"/>
          </w:tcPr>
          <w:p w14:paraId="7622BEE8" w14:textId="77777777" w:rsidR="00B913D0" w:rsidRPr="00B913D0" w:rsidRDefault="00B913D0" w:rsidP="00B913D0">
            <w:pPr>
              <w:pStyle w:val="NoSpacing"/>
              <w:jc w:val="center"/>
              <w:rPr>
                <w:rFonts w:asciiTheme="majorHAnsi" w:hAnsiTheme="majorHAnsi"/>
                <w:sz w:val="18"/>
                <w:szCs w:val="18"/>
              </w:rPr>
            </w:pPr>
            <w:r w:rsidRPr="00B913D0">
              <w:rPr>
                <w:rFonts w:asciiTheme="majorHAnsi" w:hAnsiTheme="majorHAnsi"/>
                <w:sz w:val="18"/>
                <w:szCs w:val="18"/>
              </w:rPr>
              <w:t>No.</w:t>
            </w:r>
          </w:p>
        </w:tc>
        <w:tc>
          <w:tcPr>
            <w:tcW w:w="1382" w:type="pct"/>
            <w:noWrap/>
            <w:textDirection w:val="btLr"/>
            <w:hideMark/>
          </w:tcPr>
          <w:p w14:paraId="2E02C28B" w14:textId="77777777" w:rsidR="00B913D0" w:rsidRPr="00B913D0" w:rsidRDefault="00B913D0" w:rsidP="00B913D0">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 w:val="0"/>
                <w:sz w:val="18"/>
                <w:szCs w:val="18"/>
              </w:rPr>
            </w:pPr>
            <w:r w:rsidRPr="00B913D0">
              <w:rPr>
                <w:rFonts w:asciiTheme="majorHAnsi" w:hAnsiTheme="majorHAnsi"/>
                <w:sz w:val="18"/>
                <w:szCs w:val="18"/>
              </w:rPr>
              <w:t>Latin name</w:t>
            </w:r>
          </w:p>
        </w:tc>
        <w:tc>
          <w:tcPr>
            <w:tcW w:w="1329" w:type="pct"/>
            <w:noWrap/>
            <w:textDirection w:val="btLr"/>
            <w:hideMark/>
          </w:tcPr>
          <w:p w14:paraId="3AEE1681" w14:textId="77777777" w:rsidR="00B913D0" w:rsidRPr="00B913D0" w:rsidRDefault="00B913D0" w:rsidP="00B913D0">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 w:val="0"/>
                <w:sz w:val="18"/>
                <w:szCs w:val="18"/>
              </w:rPr>
            </w:pPr>
            <w:r w:rsidRPr="00B913D0">
              <w:rPr>
                <w:rFonts w:asciiTheme="majorHAnsi" w:hAnsiTheme="majorHAnsi"/>
                <w:sz w:val="18"/>
                <w:szCs w:val="18"/>
              </w:rPr>
              <w:t>Montenegrin name</w:t>
            </w:r>
          </w:p>
        </w:tc>
        <w:tc>
          <w:tcPr>
            <w:tcW w:w="710" w:type="pct"/>
            <w:noWrap/>
            <w:textDirection w:val="btLr"/>
            <w:hideMark/>
          </w:tcPr>
          <w:p w14:paraId="5AE21BB1" w14:textId="77777777" w:rsidR="00B913D0" w:rsidRPr="00B913D0" w:rsidRDefault="00B913D0" w:rsidP="00B913D0">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 w:val="0"/>
                <w:sz w:val="18"/>
                <w:szCs w:val="18"/>
              </w:rPr>
            </w:pPr>
            <w:r w:rsidRPr="00B913D0">
              <w:rPr>
                <w:rFonts w:asciiTheme="majorHAnsi" w:hAnsiTheme="majorHAnsi"/>
                <w:sz w:val="18"/>
                <w:szCs w:val="18"/>
              </w:rPr>
              <w:t>English name</w:t>
            </w:r>
          </w:p>
        </w:tc>
        <w:tc>
          <w:tcPr>
            <w:tcW w:w="163" w:type="pct"/>
            <w:noWrap/>
            <w:textDirection w:val="btLr"/>
            <w:hideMark/>
          </w:tcPr>
          <w:p w14:paraId="2F4D446C" w14:textId="77777777" w:rsidR="00B913D0" w:rsidRPr="00B913D0" w:rsidRDefault="00B913D0" w:rsidP="00B913D0">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 w:val="0"/>
                <w:sz w:val="18"/>
                <w:szCs w:val="18"/>
              </w:rPr>
            </w:pPr>
            <w:r w:rsidRPr="00B913D0">
              <w:rPr>
                <w:rFonts w:asciiTheme="majorHAnsi" w:hAnsiTheme="majorHAnsi"/>
                <w:sz w:val="18"/>
                <w:szCs w:val="18"/>
              </w:rPr>
              <w:t>National laws</w:t>
            </w:r>
          </w:p>
        </w:tc>
        <w:tc>
          <w:tcPr>
            <w:tcW w:w="192" w:type="pct"/>
            <w:noWrap/>
            <w:textDirection w:val="btLr"/>
            <w:hideMark/>
          </w:tcPr>
          <w:p w14:paraId="4246A506" w14:textId="77777777" w:rsidR="00B913D0" w:rsidRPr="00B913D0" w:rsidRDefault="00B913D0" w:rsidP="00B913D0">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 w:val="0"/>
                <w:sz w:val="18"/>
                <w:szCs w:val="18"/>
              </w:rPr>
            </w:pPr>
            <w:r w:rsidRPr="00B913D0">
              <w:rPr>
                <w:rFonts w:asciiTheme="majorHAnsi" w:hAnsiTheme="majorHAnsi"/>
                <w:sz w:val="18"/>
                <w:szCs w:val="18"/>
              </w:rPr>
              <w:t>IUCN (Mediterranean)</w:t>
            </w:r>
          </w:p>
        </w:tc>
        <w:tc>
          <w:tcPr>
            <w:tcW w:w="413" w:type="pct"/>
            <w:noWrap/>
            <w:textDirection w:val="btLr"/>
            <w:hideMark/>
          </w:tcPr>
          <w:p w14:paraId="2B359D17" w14:textId="77777777" w:rsidR="00B913D0" w:rsidRPr="00B913D0" w:rsidRDefault="00B913D0" w:rsidP="00B913D0">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 w:val="0"/>
                <w:sz w:val="18"/>
                <w:szCs w:val="18"/>
              </w:rPr>
            </w:pPr>
            <w:r w:rsidRPr="00B913D0">
              <w:rPr>
                <w:rFonts w:asciiTheme="majorHAnsi" w:hAnsiTheme="majorHAnsi"/>
                <w:sz w:val="18"/>
                <w:szCs w:val="18"/>
              </w:rPr>
              <w:t>BERN</w:t>
            </w:r>
          </w:p>
        </w:tc>
        <w:tc>
          <w:tcPr>
            <w:tcW w:w="163" w:type="pct"/>
            <w:noWrap/>
            <w:textDirection w:val="btLr"/>
            <w:hideMark/>
          </w:tcPr>
          <w:p w14:paraId="42D840E4" w14:textId="76B8AC8F" w:rsidR="00B913D0" w:rsidRPr="00B913D0" w:rsidRDefault="00B913D0" w:rsidP="00B913D0">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 w:val="0"/>
                <w:sz w:val="18"/>
                <w:szCs w:val="18"/>
              </w:rPr>
            </w:pPr>
            <w:r w:rsidRPr="00B913D0">
              <w:rPr>
                <w:rFonts w:asciiTheme="majorHAnsi" w:hAnsiTheme="majorHAnsi"/>
                <w:sz w:val="18"/>
                <w:szCs w:val="18"/>
              </w:rPr>
              <w:t>BONN</w:t>
            </w:r>
          </w:p>
        </w:tc>
        <w:tc>
          <w:tcPr>
            <w:tcW w:w="324" w:type="pct"/>
            <w:noWrap/>
            <w:textDirection w:val="btLr"/>
            <w:hideMark/>
          </w:tcPr>
          <w:p w14:paraId="7D3E33E1" w14:textId="77777777" w:rsidR="00B913D0" w:rsidRPr="00B913D0" w:rsidRDefault="00B913D0" w:rsidP="00B913D0">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 w:val="0"/>
                <w:sz w:val="18"/>
                <w:szCs w:val="18"/>
              </w:rPr>
            </w:pPr>
            <w:r w:rsidRPr="00B913D0">
              <w:rPr>
                <w:rFonts w:asciiTheme="majorHAnsi" w:hAnsiTheme="majorHAnsi"/>
                <w:sz w:val="18"/>
                <w:szCs w:val="18"/>
              </w:rPr>
              <w:t>EU HABITAT DIRECTIVE</w:t>
            </w:r>
          </w:p>
        </w:tc>
        <w:tc>
          <w:tcPr>
            <w:tcW w:w="163" w:type="pct"/>
            <w:noWrap/>
            <w:textDirection w:val="btLr"/>
            <w:hideMark/>
          </w:tcPr>
          <w:p w14:paraId="565942C3" w14:textId="77777777" w:rsidR="00B913D0" w:rsidRPr="00B913D0" w:rsidRDefault="00B913D0" w:rsidP="00B913D0">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 w:val="0"/>
                <w:sz w:val="18"/>
                <w:szCs w:val="18"/>
              </w:rPr>
            </w:pPr>
            <w:r w:rsidRPr="00B913D0">
              <w:rPr>
                <w:rFonts w:asciiTheme="majorHAnsi" w:hAnsiTheme="majorHAnsi"/>
                <w:sz w:val="18"/>
                <w:szCs w:val="18"/>
              </w:rPr>
              <w:t>EUROBATS</w:t>
            </w:r>
          </w:p>
        </w:tc>
      </w:tr>
      <w:tr w:rsidR="00B913D0" w:rsidRPr="00B913D0" w14:paraId="4B16BEF4" w14:textId="77777777" w:rsidTr="00B913D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3" w:type="pct"/>
          </w:tcPr>
          <w:p w14:paraId="283ABD43" w14:textId="77777777" w:rsidR="00B913D0" w:rsidRPr="00B913D0" w:rsidRDefault="00B913D0" w:rsidP="00B913D0">
            <w:pPr>
              <w:pStyle w:val="NoSpacing"/>
              <w:rPr>
                <w:rFonts w:asciiTheme="majorHAnsi" w:hAnsiTheme="majorHAnsi"/>
                <w:sz w:val="18"/>
                <w:szCs w:val="18"/>
              </w:rPr>
            </w:pPr>
            <w:r w:rsidRPr="00B913D0">
              <w:rPr>
                <w:rFonts w:asciiTheme="majorHAnsi" w:hAnsiTheme="majorHAnsi"/>
                <w:sz w:val="18"/>
                <w:szCs w:val="18"/>
              </w:rPr>
              <w:t>1.</w:t>
            </w:r>
          </w:p>
        </w:tc>
        <w:tc>
          <w:tcPr>
            <w:tcW w:w="1382" w:type="pct"/>
            <w:noWrap/>
            <w:hideMark/>
          </w:tcPr>
          <w:p w14:paraId="2C4754B1" w14:textId="77777777" w:rsid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i/>
                <w:iCs/>
                <w:sz w:val="18"/>
                <w:szCs w:val="18"/>
              </w:rPr>
              <w:t>Hypsugo savii</w:t>
            </w:r>
            <w:r w:rsidRPr="00B913D0">
              <w:rPr>
                <w:rFonts w:asciiTheme="majorHAnsi" w:hAnsiTheme="majorHAnsi"/>
                <w:sz w:val="18"/>
                <w:szCs w:val="18"/>
              </w:rPr>
              <w:t xml:space="preserve"> (Bonaparte, 1837)</w:t>
            </w:r>
          </w:p>
          <w:p w14:paraId="707B8C6D" w14:textId="1D033D6A"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p>
        </w:tc>
        <w:tc>
          <w:tcPr>
            <w:tcW w:w="1329" w:type="pct"/>
            <w:noWrap/>
            <w:hideMark/>
          </w:tcPr>
          <w:p w14:paraId="4EC730AD"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Savijev slijepi mišić</w:t>
            </w:r>
          </w:p>
        </w:tc>
        <w:tc>
          <w:tcPr>
            <w:tcW w:w="710" w:type="pct"/>
            <w:noWrap/>
            <w:hideMark/>
          </w:tcPr>
          <w:p w14:paraId="4AA33916"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Savi's Pipistrelle</w:t>
            </w:r>
          </w:p>
        </w:tc>
        <w:tc>
          <w:tcPr>
            <w:tcW w:w="163" w:type="pct"/>
            <w:noWrap/>
            <w:hideMark/>
          </w:tcPr>
          <w:p w14:paraId="72D1CB78"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192" w:type="pct"/>
            <w:noWrap/>
            <w:hideMark/>
          </w:tcPr>
          <w:p w14:paraId="7577A98F"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LC</w:t>
            </w:r>
          </w:p>
        </w:tc>
        <w:tc>
          <w:tcPr>
            <w:tcW w:w="413" w:type="pct"/>
            <w:noWrap/>
            <w:hideMark/>
          </w:tcPr>
          <w:p w14:paraId="0AB0D39B"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Appendix II</w:t>
            </w:r>
          </w:p>
        </w:tc>
        <w:tc>
          <w:tcPr>
            <w:tcW w:w="163" w:type="pct"/>
            <w:noWrap/>
            <w:hideMark/>
          </w:tcPr>
          <w:p w14:paraId="3CB29024"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324" w:type="pct"/>
            <w:noWrap/>
            <w:hideMark/>
          </w:tcPr>
          <w:p w14:paraId="29507CB6"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p>
        </w:tc>
        <w:tc>
          <w:tcPr>
            <w:tcW w:w="163" w:type="pct"/>
            <w:noWrap/>
            <w:hideMark/>
          </w:tcPr>
          <w:p w14:paraId="0FCD1E79"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r>
      <w:tr w:rsidR="00B913D0" w:rsidRPr="00B913D0" w14:paraId="37D1E54E" w14:textId="77777777" w:rsidTr="00B913D0">
        <w:trPr>
          <w:trHeight w:val="68"/>
        </w:trPr>
        <w:tc>
          <w:tcPr>
            <w:cnfStyle w:val="001000000000" w:firstRow="0" w:lastRow="0" w:firstColumn="1" w:lastColumn="0" w:oddVBand="0" w:evenVBand="0" w:oddHBand="0" w:evenHBand="0" w:firstRowFirstColumn="0" w:firstRowLastColumn="0" w:lastRowFirstColumn="0" w:lastRowLastColumn="0"/>
            <w:tcW w:w="163" w:type="pct"/>
          </w:tcPr>
          <w:p w14:paraId="42A87CEB" w14:textId="77777777" w:rsidR="00B913D0" w:rsidRPr="00B913D0" w:rsidRDefault="00B913D0" w:rsidP="00B913D0">
            <w:pPr>
              <w:pStyle w:val="NoSpacing"/>
              <w:rPr>
                <w:rFonts w:asciiTheme="majorHAnsi" w:hAnsiTheme="majorHAnsi"/>
                <w:sz w:val="18"/>
                <w:szCs w:val="18"/>
              </w:rPr>
            </w:pPr>
            <w:r w:rsidRPr="00B913D0">
              <w:rPr>
                <w:rFonts w:asciiTheme="majorHAnsi" w:hAnsiTheme="majorHAnsi"/>
                <w:sz w:val="18"/>
                <w:szCs w:val="18"/>
              </w:rPr>
              <w:t>2.</w:t>
            </w:r>
          </w:p>
        </w:tc>
        <w:tc>
          <w:tcPr>
            <w:tcW w:w="1382" w:type="pct"/>
            <w:noWrap/>
            <w:hideMark/>
          </w:tcPr>
          <w:p w14:paraId="54CD1AE3"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i/>
                <w:iCs/>
                <w:sz w:val="18"/>
                <w:szCs w:val="18"/>
              </w:rPr>
              <w:t>Myotis sp.</w:t>
            </w:r>
          </w:p>
        </w:tc>
        <w:tc>
          <w:tcPr>
            <w:tcW w:w="1329" w:type="pct"/>
            <w:noWrap/>
            <w:hideMark/>
          </w:tcPr>
          <w:p w14:paraId="5B8D564C"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Brkati večernjak</w:t>
            </w:r>
          </w:p>
        </w:tc>
        <w:tc>
          <w:tcPr>
            <w:tcW w:w="710" w:type="pct"/>
            <w:noWrap/>
            <w:hideMark/>
          </w:tcPr>
          <w:p w14:paraId="583487A9"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Whiskered Bat</w:t>
            </w:r>
          </w:p>
        </w:tc>
        <w:tc>
          <w:tcPr>
            <w:tcW w:w="163" w:type="pct"/>
            <w:noWrap/>
            <w:hideMark/>
          </w:tcPr>
          <w:p w14:paraId="7245475E"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192" w:type="pct"/>
            <w:noWrap/>
            <w:hideMark/>
          </w:tcPr>
          <w:p w14:paraId="66CFCD58"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p>
        </w:tc>
        <w:tc>
          <w:tcPr>
            <w:tcW w:w="413" w:type="pct"/>
            <w:noWrap/>
            <w:hideMark/>
          </w:tcPr>
          <w:p w14:paraId="4D058DE6"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Appendix II</w:t>
            </w:r>
          </w:p>
        </w:tc>
        <w:tc>
          <w:tcPr>
            <w:tcW w:w="163" w:type="pct"/>
            <w:noWrap/>
            <w:hideMark/>
          </w:tcPr>
          <w:p w14:paraId="69217DBB"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324" w:type="pct"/>
            <w:noWrap/>
            <w:hideMark/>
          </w:tcPr>
          <w:p w14:paraId="44E14C38"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p>
        </w:tc>
        <w:tc>
          <w:tcPr>
            <w:tcW w:w="163" w:type="pct"/>
            <w:noWrap/>
            <w:hideMark/>
          </w:tcPr>
          <w:p w14:paraId="1235DFA8"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r>
      <w:tr w:rsidR="00B913D0" w:rsidRPr="00B913D0" w14:paraId="37A4DAC1" w14:textId="77777777" w:rsidTr="00B913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63" w:type="pct"/>
          </w:tcPr>
          <w:p w14:paraId="0A56C0CC" w14:textId="77777777" w:rsidR="00B913D0" w:rsidRPr="00B913D0" w:rsidRDefault="00B913D0" w:rsidP="00B913D0">
            <w:pPr>
              <w:pStyle w:val="NoSpacing"/>
              <w:rPr>
                <w:rFonts w:asciiTheme="majorHAnsi" w:hAnsiTheme="majorHAnsi"/>
                <w:sz w:val="18"/>
                <w:szCs w:val="18"/>
              </w:rPr>
            </w:pPr>
            <w:r w:rsidRPr="00B913D0">
              <w:rPr>
                <w:rFonts w:asciiTheme="majorHAnsi" w:hAnsiTheme="majorHAnsi"/>
                <w:sz w:val="18"/>
                <w:szCs w:val="18"/>
              </w:rPr>
              <w:t>3.</w:t>
            </w:r>
          </w:p>
        </w:tc>
        <w:tc>
          <w:tcPr>
            <w:tcW w:w="1382" w:type="pct"/>
            <w:noWrap/>
            <w:hideMark/>
          </w:tcPr>
          <w:p w14:paraId="226DA93E" w14:textId="77777777" w:rsid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i/>
                <w:iCs/>
                <w:sz w:val="18"/>
                <w:szCs w:val="18"/>
              </w:rPr>
              <w:t xml:space="preserve">Nyctalus noctula </w:t>
            </w:r>
            <w:r w:rsidRPr="00B913D0">
              <w:rPr>
                <w:rFonts w:asciiTheme="majorHAnsi" w:hAnsiTheme="majorHAnsi"/>
                <w:sz w:val="18"/>
                <w:szCs w:val="18"/>
              </w:rPr>
              <w:t>(Schreber, 1774)</w:t>
            </w:r>
          </w:p>
          <w:p w14:paraId="3D2F1552"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i/>
                <w:iCs/>
                <w:sz w:val="18"/>
                <w:szCs w:val="18"/>
              </w:rPr>
            </w:pPr>
          </w:p>
        </w:tc>
        <w:tc>
          <w:tcPr>
            <w:tcW w:w="1329" w:type="pct"/>
            <w:noWrap/>
            <w:hideMark/>
          </w:tcPr>
          <w:p w14:paraId="5251C201"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Obični noćnik</w:t>
            </w:r>
          </w:p>
        </w:tc>
        <w:tc>
          <w:tcPr>
            <w:tcW w:w="710" w:type="pct"/>
            <w:noWrap/>
            <w:hideMark/>
          </w:tcPr>
          <w:p w14:paraId="258C8AB0"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Noctule</w:t>
            </w:r>
          </w:p>
        </w:tc>
        <w:tc>
          <w:tcPr>
            <w:tcW w:w="163" w:type="pct"/>
            <w:noWrap/>
            <w:hideMark/>
          </w:tcPr>
          <w:p w14:paraId="1BB1521D"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192" w:type="pct"/>
            <w:noWrap/>
            <w:hideMark/>
          </w:tcPr>
          <w:p w14:paraId="7CA7E3A5"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LC</w:t>
            </w:r>
          </w:p>
        </w:tc>
        <w:tc>
          <w:tcPr>
            <w:tcW w:w="413" w:type="pct"/>
            <w:noWrap/>
            <w:hideMark/>
          </w:tcPr>
          <w:p w14:paraId="4FD52B39"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Appendix II</w:t>
            </w:r>
          </w:p>
        </w:tc>
        <w:tc>
          <w:tcPr>
            <w:tcW w:w="163" w:type="pct"/>
            <w:noWrap/>
            <w:hideMark/>
          </w:tcPr>
          <w:p w14:paraId="3FE81455"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324" w:type="pct"/>
            <w:noWrap/>
            <w:hideMark/>
          </w:tcPr>
          <w:p w14:paraId="4560C690"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p>
        </w:tc>
        <w:tc>
          <w:tcPr>
            <w:tcW w:w="163" w:type="pct"/>
            <w:noWrap/>
            <w:hideMark/>
          </w:tcPr>
          <w:p w14:paraId="2CAE594E"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r>
      <w:tr w:rsidR="00B913D0" w:rsidRPr="00B913D0" w14:paraId="153B677C" w14:textId="77777777" w:rsidTr="00B913D0">
        <w:trPr>
          <w:trHeight w:val="315"/>
        </w:trPr>
        <w:tc>
          <w:tcPr>
            <w:cnfStyle w:val="001000000000" w:firstRow="0" w:lastRow="0" w:firstColumn="1" w:lastColumn="0" w:oddVBand="0" w:evenVBand="0" w:oddHBand="0" w:evenHBand="0" w:firstRowFirstColumn="0" w:firstRowLastColumn="0" w:lastRowFirstColumn="0" w:lastRowLastColumn="0"/>
            <w:tcW w:w="163" w:type="pct"/>
          </w:tcPr>
          <w:p w14:paraId="4A68FAA6" w14:textId="77777777" w:rsidR="00B913D0" w:rsidRPr="00B913D0" w:rsidRDefault="00B913D0" w:rsidP="00B913D0">
            <w:pPr>
              <w:pStyle w:val="NoSpacing"/>
              <w:rPr>
                <w:rFonts w:asciiTheme="majorHAnsi" w:hAnsiTheme="majorHAnsi"/>
                <w:sz w:val="18"/>
                <w:szCs w:val="18"/>
              </w:rPr>
            </w:pPr>
            <w:r w:rsidRPr="00B913D0">
              <w:rPr>
                <w:rFonts w:asciiTheme="majorHAnsi" w:hAnsiTheme="majorHAnsi"/>
                <w:sz w:val="18"/>
                <w:szCs w:val="18"/>
              </w:rPr>
              <w:t>4.</w:t>
            </w:r>
          </w:p>
        </w:tc>
        <w:tc>
          <w:tcPr>
            <w:tcW w:w="1382" w:type="pct"/>
            <w:noWrap/>
            <w:hideMark/>
          </w:tcPr>
          <w:p w14:paraId="71AAFF7C" w14:textId="23707CAB"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i/>
                <w:iCs/>
                <w:sz w:val="18"/>
                <w:szCs w:val="18"/>
              </w:rPr>
            </w:pPr>
            <w:r w:rsidRPr="00B913D0">
              <w:rPr>
                <w:rFonts w:asciiTheme="majorHAnsi" w:hAnsiTheme="majorHAnsi"/>
                <w:i/>
                <w:iCs/>
                <w:sz w:val="18"/>
                <w:szCs w:val="18"/>
              </w:rPr>
              <w:t>Pipistrellus pipistrellus</w:t>
            </w:r>
          </w:p>
          <w:p w14:paraId="4B4C20C8" w14:textId="77777777" w:rsid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(Schreber, 1774)</w:t>
            </w:r>
          </w:p>
          <w:p w14:paraId="386498A8" w14:textId="5E836448"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i/>
                <w:iCs/>
                <w:sz w:val="18"/>
                <w:szCs w:val="18"/>
              </w:rPr>
            </w:pPr>
          </w:p>
        </w:tc>
        <w:tc>
          <w:tcPr>
            <w:tcW w:w="1329" w:type="pct"/>
            <w:noWrap/>
            <w:hideMark/>
          </w:tcPr>
          <w:p w14:paraId="06414385"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Mali slijepi mišić</w:t>
            </w:r>
          </w:p>
        </w:tc>
        <w:tc>
          <w:tcPr>
            <w:tcW w:w="710" w:type="pct"/>
            <w:noWrap/>
            <w:hideMark/>
          </w:tcPr>
          <w:p w14:paraId="10C7FAAB"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Common Pipistrelle</w:t>
            </w:r>
          </w:p>
        </w:tc>
        <w:tc>
          <w:tcPr>
            <w:tcW w:w="163" w:type="pct"/>
            <w:noWrap/>
            <w:hideMark/>
          </w:tcPr>
          <w:p w14:paraId="62E8322F"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192" w:type="pct"/>
            <w:noWrap/>
            <w:hideMark/>
          </w:tcPr>
          <w:p w14:paraId="00DA1A88"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LC</w:t>
            </w:r>
          </w:p>
        </w:tc>
        <w:tc>
          <w:tcPr>
            <w:tcW w:w="413" w:type="pct"/>
            <w:noWrap/>
            <w:hideMark/>
          </w:tcPr>
          <w:p w14:paraId="4A3884A2"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Appendix III</w:t>
            </w:r>
          </w:p>
        </w:tc>
        <w:tc>
          <w:tcPr>
            <w:tcW w:w="163" w:type="pct"/>
            <w:noWrap/>
            <w:hideMark/>
          </w:tcPr>
          <w:p w14:paraId="754521A7"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324" w:type="pct"/>
            <w:noWrap/>
            <w:hideMark/>
          </w:tcPr>
          <w:p w14:paraId="7828F10F"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p>
        </w:tc>
        <w:tc>
          <w:tcPr>
            <w:tcW w:w="163" w:type="pct"/>
            <w:noWrap/>
            <w:hideMark/>
          </w:tcPr>
          <w:p w14:paraId="55B4D425"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r>
      <w:tr w:rsidR="00B913D0" w:rsidRPr="00B913D0" w14:paraId="45397F6B" w14:textId="77777777" w:rsidTr="00B913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63" w:type="pct"/>
          </w:tcPr>
          <w:p w14:paraId="22FDC3EF" w14:textId="77777777" w:rsidR="00B913D0" w:rsidRPr="00B913D0" w:rsidRDefault="00B913D0" w:rsidP="00B913D0">
            <w:pPr>
              <w:pStyle w:val="NoSpacing"/>
              <w:rPr>
                <w:rFonts w:asciiTheme="majorHAnsi" w:hAnsiTheme="majorHAnsi"/>
                <w:sz w:val="18"/>
                <w:szCs w:val="18"/>
              </w:rPr>
            </w:pPr>
            <w:r w:rsidRPr="00B913D0">
              <w:rPr>
                <w:rFonts w:asciiTheme="majorHAnsi" w:hAnsiTheme="majorHAnsi"/>
                <w:sz w:val="18"/>
                <w:szCs w:val="18"/>
              </w:rPr>
              <w:t>5.</w:t>
            </w:r>
          </w:p>
        </w:tc>
        <w:tc>
          <w:tcPr>
            <w:tcW w:w="1382" w:type="pct"/>
            <w:noWrap/>
            <w:hideMark/>
          </w:tcPr>
          <w:p w14:paraId="09C046F9" w14:textId="77777777" w:rsid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i/>
                <w:iCs/>
                <w:sz w:val="18"/>
                <w:szCs w:val="18"/>
              </w:rPr>
              <w:t xml:space="preserve">Pipistrellus pygmaeus </w:t>
            </w:r>
            <w:r w:rsidRPr="00B913D0">
              <w:rPr>
                <w:rFonts w:asciiTheme="majorHAnsi" w:hAnsiTheme="majorHAnsi"/>
                <w:sz w:val="18"/>
                <w:szCs w:val="18"/>
              </w:rPr>
              <w:t>(Leach, 1825)</w:t>
            </w:r>
          </w:p>
          <w:p w14:paraId="7C527107"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i/>
                <w:iCs/>
                <w:sz w:val="18"/>
                <w:szCs w:val="18"/>
              </w:rPr>
            </w:pPr>
          </w:p>
        </w:tc>
        <w:tc>
          <w:tcPr>
            <w:tcW w:w="1329" w:type="pct"/>
            <w:noWrap/>
            <w:hideMark/>
          </w:tcPr>
          <w:p w14:paraId="01C70525"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Patuljasti slijepi mišić</w:t>
            </w:r>
          </w:p>
        </w:tc>
        <w:tc>
          <w:tcPr>
            <w:tcW w:w="710" w:type="pct"/>
            <w:noWrap/>
            <w:hideMark/>
          </w:tcPr>
          <w:p w14:paraId="4B1D099F"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Soprano Pipistrelle</w:t>
            </w:r>
          </w:p>
        </w:tc>
        <w:tc>
          <w:tcPr>
            <w:tcW w:w="163" w:type="pct"/>
            <w:noWrap/>
            <w:hideMark/>
          </w:tcPr>
          <w:p w14:paraId="340706E9"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192" w:type="pct"/>
            <w:noWrap/>
            <w:hideMark/>
          </w:tcPr>
          <w:p w14:paraId="0CA0E394"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LC</w:t>
            </w:r>
          </w:p>
        </w:tc>
        <w:tc>
          <w:tcPr>
            <w:tcW w:w="413" w:type="pct"/>
            <w:noWrap/>
            <w:hideMark/>
          </w:tcPr>
          <w:p w14:paraId="13474A75"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Appendix II</w:t>
            </w:r>
          </w:p>
        </w:tc>
        <w:tc>
          <w:tcPr>
            <w:tcW w:w="163" w:type="pct"/>
            <w:noWrap/>
            <w:hideMark/>
          </w:tcPr>
          <w:p w14:paraId="31002BFE"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324" w:type="pct"/>
            <w:noWrap/>
            <w:hideMark/>
          </w:tcPr>
          <w:p w14:paraId="6EA47FAB"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p>
        </w:tc>
        <w:tc>
          <w:tcPr>
            <w:tcW w:w="163" w:type="pct"/>
            <w:noWrap/>
            <w:hideMark/>
          </w:tcPr>
          <w:p w14:paraId="37C2BF81"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r>
      <w:tr w:rsidR="00B913D0" w:rsidRPr="00B913D0" w14:paraId="2575ADEB" w14:textId="77777777" w:rsidTr="00B913D0">
        <w:trPr>
          <w:trHeight w:val="297"/>
        </w:trPr>
        <w:tc>
          <w:tcPr>
            <w:cnfStyle w:val="001000000000" w:firstRow="0" w:lastRow="0" w:firstColumn="1" w:lastColumn="0" w:oddVBand="0" w:evenVBand="0" w:oddHBand="0" w:evenHBand="0" w:firstRowFirstColumn="0" w:firstRowLastColumn="0" w:lastRowFirstColumn="0" w:lastRowLastColumn="0"/>
            <w:tcW w:w="163" w:type="pct"/>
          </w:tcPr>
          <w:p w14:paraId="49DA179E" w14:textId="77777777" w:rsidR="00B913D0" w:rsidRPr="00B913D0" w:rsidRDefault="00B913D0" w:rsidP="00B913D0">
            <w:pPr>
              <w:pStyle w:val="NoSpacing"/>
              <w:rPr>
                <w:rFonts w:asciiTheme="majorHAnsi" w:hAnsiTheme="majorHAnsi"/>
                <w:sz w:val="18"/>
                <w:szCs w:val="18"/>
              </w:rPr>
            </w:pPr>
            <w:r w:rsidRPr="00B913D0">
              <w:rPr>
                <w:rFonts w:asciiTheme="majorHAnsi" w:hAnsiTheme="majorHAnsi"/>
                <w:sz w:val="18"/>
                <w:szCs w:val="18"/>
              </w:rPr>
              <w:t>6.</w:t>
            </w:r>
          </w:p>
        </w:tc>
        <w:tc>
          <w:tcPr>
            <w:tcW w:w="1382" w:type="pct"/>
            <w:noWrap/>
            <w:hideMark/>
          </w:tcPr>
          <w:p w14:paraId="05AB04E3" w14:textId="2D6B80B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i/>
                <w:iCs/>
                <w:sz w:val="18"/>
                <w:szCs w:val="18"/>
              </w:rPr>
            </w:pPr>
            <w:r w:rsidRPr="00B913D0">
              <w:rPr>
                <w:rFonts w:asciiTheme="majorHAnsi" w:hAnsiTheme="majorHAnsi"/>
                <w:i/>
                <w:iCs/>
                <w:sz w:val="18"/>
                <w:szCs w:val="18"/>
              </w:rPr>
              <w:t>Pipistrellus kuhlii/nathusii</w:t>
            </w:r>
          </w:p>
          <w:p w14:paraId="4EC8E9E1" w14:textId="4E5A9FA3"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i/>
                <w:iCs/>
                <w:sz w:val="18"/>
                <w:szCs w:val="18"/>
              </w:rPr>
            </w:pPr>
            <w:r w:rsidRPr="00B913D0">
              <w:rPr>
                <w:rFonts w:asciiTheme="majorHAnsi" w:hAnsiTheme="majorHAnsi"/>
                <w:sz w:val="18"/>
                <w:szCs w:val="18"/>
              </w:rPr>
              <w:t>(Kuhl, 1817)</w:t>
            </w:r>
          </w:p>
        </w:tc>
        <w:tc>
          <w:tcPr>
            <w:tcW w:w="1329" w:type="pct"/>
            <w:noWrap/>
            <w:hideMark/>
          </w:tcPr>
          <w:p w14:paraId="0CC142A5"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Bjelorubi slijepi mišić/Natuzijev slijepi mišić</w:t>
            </w:r>
          </w:p>
        </w:tc>
        <w:tc>
          <w:tcPr>
            <w:tcW w:w="710" w:type="pct"/>
            <w:hideMark/>
          </w:tcPr>
          <w:p w14:paraId="6D26689D"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Kuhl's Pipistrelle/ Nathusius pipistrelle</w:t>
            </w:r>
          </w:p>
        </w:tc>
        <w:tc>
          <w:tcPr>
            <w:tcW w:w="163" w:type="pct"/>
            <w:noWrap/>
            <w:hideMark/>
          </w:tcPr>
          <w:p w14:paraId="75884379"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192" w:type="pct"/>
            <w:noWrap/>
            <w:hideMark/>
          </w:tcPr>
          <w:p w14:paraId="07915D4A"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LC</w:t>
            </w:r>
          </w:p>
        </w:tc>
        <w:tc>
          <w:tcPr>
            <w:tcW w:w="413" w:type="pct"/>
            <w:noWrap/>
            <w:hideMark/>
          </w:tcPr>
          <w:p w14:paraId="6EB49BBF"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Appendix II</w:t>
            </w:r>
          </w:p>
        </w:tc>
        <w:tc>
          <w:tcPr>
            <w:tcW w:w="163" w:type="pct"/>
            <w:noWrap/>
            <w:hideMark/>
          </w:tcPr>
          <w:p w14:paraId="21C7F39D"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324" w:type="pct"/>
            <w:noWrap/>
            <w:hideMark/>
          </w:tcPr>
          <w:p w14:paraId="0ED98004"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p>
        </w:tc>
        <w:tc>
          <w:tcPr>
            <w:tcW w:w="163" w:type="pct"/>
            <w:noWrap/>
            <w:hideMark/>
          </w:tcPr>
          <w:p w14:paraId="4910D2D9" w14:textId="77777777" w:rsidR="00B913D0" w:rsidRPr="00B913D0" w:rsidRDefault="00B913D0" w:rsidP="00B913D0">
            <w:pPr>
              <w:pStyle w:val="NoSpacing"/>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r>
      <w:tr w:rsidR="00B913D0" w:rsidRPr="00B913D0" w14:paraId="0FDAEE4B" w14:textId="77777777" w:rsidTr="00B913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63" w:type="pct"/>
          </w:tcPr>
          <w:p w14:paraId="2E9DD71B" w14:textId="77777777" w:rsidR="00B913D0" w:rsidRPr="00B913D0" w:rsidRDefault="00B913D0" w:rsidP="00B913D0">
            <w:pPr>
              <w:pStyle w:val="NoSpacing"/>
              <w:rPr>
                <w:rFonts w:asciiTheme="majorHAnsi" w:hAnsiTheme="majorHAnsi"/>
                <w:sz w:val="18"/>
                <w:szCs w:val="18"/>
              </w:rPr>
            </w:pPr>
            <w:r w:rsidRPr="00B913D0">
              <w:rPr>
                <w:rFonts w:asciiTheme="majorHAnsi" w:hAnsiTheme="majorHAnsi"/>
                <w:sz w:val="18"/>
                <w:szCs w:val="18"/>
              </w:rPr>
              <w:t>7.</w:t>
            </w:r>
          </w:p>
        </w:tc>
        <w:tc>
          <w:tcPr>
            <w:tcW w:w="1382" w:type="pct"/>
            <w:noWrap/>
            <w:hideMark/>
          </w:tcPr>
          <w:p w14:paraId="77CB8EC8" w14:textId="1035C918" w:rsid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i/>
                <w:iCs/>
                <w:sz w:val="18"/>
                <w:szCs w:val="18"/>
              </w:rPr>
            </w:pPr>
            <w:r w:rsidRPr="00B913D0">
              <w:rPr>
                <w:rFonts w:asciiTheme="majorHAnsi" w:hAnsiTheme="majorHAnsi"/>
                <w:i/>
                <w:iCs/>
                <w:sz w:val="18"/>
                <w:szCs w:val="18"/>
              </w:rPr>
              <w:t>Rhinolophus hipposideros</w:t>
            </w:r>
          </w:p>
          <w:p w14:paraId="3EA38D4C" w14:textId="77777777" w:rsid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i/>
                <w:iCs/>
                <w:sz w:val="18"/>
                <w:szCs w:val="18"/>
              </w:rPr>
            </w:pPr>
            <w:r w:rsidRPr="00B913D0">
              <w:rPr>
                <w:rFonts w:asciiTheme="majorHAnsi" w:hAnsiTheme="majorHAnsi"/>
                <w:i/>
                <w:iCs/>
                <w:sz w:val="18"/>
                <w:szCs w:val="18"/>
              </w:rPr>
              <w:t>(Bechstein, 1800)</w:t>
            </w:r>
          </w:p>
          <w:p w14:paraId="7851EC44" w14:textId="3226064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i/>
                <w:iCs/>
                <w:sz w:val="18"/>
                <w:szCs w:val="18"/>
              </w:rPr>
            </w:pPr>
          </w:p>
        </w:tc>
        <w:tc>
          <w:tcPr>
            <w:tcW w:w="1329" w:type="pct"/>
            <w:noWrap/>
            <w:hideMark/>
          </w:tcPr>
          <w:p w14:paraId="79E1D526"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Mali potkovičar</w:t>
            </w:r>
          </w:p>
        </w:tc>
        <w:tc>
          <w:tcPr>
            <w:tcW w:w="710" w:type="pct"/>
            <w:noWrap/>
            <w:hideMark/>
          </w:tcPr>
          <w:p w14:paraId="67BB1B19"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Lesser Horseshoe Bat</w:t>
            </w:r>
          </w:p>
        </w:tc>
        <w:tc>
          <w:tcPr>
            <w:tcW w:w="163" w:type="pct"/>
            <w:noWrap/>
            <w:hideMark/>
          </w:tcPr>
          <w:p w14:paraId="100B7782"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192" w:type="pct"/>
            <w:noWrap/>
            <w:hideMark/>
          </w:tcPr>
          <w:p w14:paraId="22F47F82"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NT</w:t>
            </w:r>
          </w:p>
        </w:tc>
        <w:tc>
          <w:tcPr>
            <w:tcW w:w="413" w:type="pct"/>
            <w:noWrap/>
            <w:hideMark/>
          </w:tcPr>
          <w:p w14:paraId="18CC6A6E"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Appendix II</w:t>
            </w:r>
          </w:p>
        </w:tc>
        <w:tc>
          <w:tcPr>
            <w:tcW w:w="163" w:type="pct"/>
            <w:noWrap/>
            <w:hideMark/>
          </w:tcPr>
          <w:p w14:paraId="751BCD62"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c>
          <w:tcPr>
            <w:tcW w:w="324" w:type="pct"/>
            <w:noWrap/>
            <w:hideMark/>
          </w:tcPr>
          <w:p w14:paraId="46A3171F"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Annex II</w:t>
            </w:r>
          </w:p>
        </w:tc>
        <w:tc>
          <w:tcPr>
            <w:tcW w:w="163" w:type="pct"/>
            <w:noWrap/>
            <w:hideMark/>
          </w:tcPr>
          <w:p w14:paraId="79BAD71A" w14:textId="77777777" w:rsidR="00B913D0" w:rsidRPr="00B913D0" w:rsidRDefault="00B913D0" w:rsidP="00B913D0">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B913D0">
              <w:rPr>
                <w:rFonts w:asciiTheme="majorHAnsi" w:hAnsiTheme="majorHAnsi"/>
                <w:sz w:val="18"/>
                <w:szCs w:val="18"/>
              </w:rPr>
              <w:t>+</w:t>
            </w:r>
          </w:p>
        </w:tc>
      </w:tr>
    </w:tbl>
    <w:p w14:paraId="583756AA" w14:textId="77777777" w:rsidR="00B913D0" w:rsidRDefault="00B913D0" w:rsidP="00AD1C09">
      <w:pPr>
        <w:jc w:val="both"/>
        <w:rPr>
          <w:rFonts w:asciiTheme="majorHAnsi" w:hAnsiTheme="majorHAnsi" w:cstheme="majorHAnsi"/>
          <w:noProof/>
          <w:sz w:val="24"/>
          <w:szCs w:val="24"/>
          <w:lang w:val="en-GB"/>
        </w:rPr>
      </w:pPr>
    </w:p>
    <w:p w14:paraId="230BF260" w14:textId="419D8B58" w:rsidR="00B913D0" w:rsidRPr="009C37FD" w:rsidRDefault="00B913D0" w:rsidP="00AD1C09">
      <w:pPr>
        <w:jc w:val="both"/>
        <w:rPr>
          <w:rFonts w:asciiTheme="majorHAnsi" w:hAnsiTheme="majorHAnsi" w:cstheme="majorHAnsi"/>
          <w:noProof/>
          <w:sz w:val="24"/>
          <w:szCs w:val="24"/>
          <w:lang w:val="en-GB"/>
        </w:rPr>
        <w:sectPr w:rsidR="00B913D0" w:rsidRPr="009C37FD" w:rsidSect="004D4D24">
          <w:pgSz w:w="15840" w:h="12240" w:orient="landscape"/>
          <w:pgMar w:top="1440" w:right="1440" w:bottom="1440" w:left="1440" w:header="720" w:footer="720" w:gutter="0"/>
          <w:cols w:space="720"/>
          <w:docGrid w:linePitch="360"/>
        </w:sectPr>
      </w:pPr>
    </w:p>
    <w:p w14:paraId="6D10E3BC" w14:textId="77777777" w:rsidR="00C253CC" w:rsidRDefault="00C253CC" w:rsidP="00561F02">
      <w:pPr>
        <w:tabs>
          <w:tab w:val="left" w:pos="1740"/>
          <w:tab w:val="left" w:pos="2753"/>
        </w:tabs>
        <w:jc w:val="both"/>
        <w:rPr>
          <w:rFonts w:asciiTheme="majorHAnsi" w:hAnsiTheme="majorHAnsi" w:cstheme="majorHAnsi"/>
          <w:b/>
          <w:noProof/>
          <w:color w:val="1E5155" w:themeColor="text2"/>
          <w:sz w:val="24"/>
          <w:szCs w:val="24"/>
          <w:lang w:val="en-GB"/>
        </w:rPr>
      </w:pPr>
    </w:p>
    <w:p w14:paraId="37C0A75A" w14:textId="4F1B802B" w:rsidR="00561F02" w:rsidRDefault="00EB14CB" w:rsidP="00561F02">
      <w:pPr>
        <w:tabs>
          <w:tab w:val="left" w:pos="1740"/>
          <w:tab w:val="left" w:pos="2753"/>
        </w:tabs>
        <w:jc w:val="both"/>
        <w:rPr>
          <w:rFonts w:asciiTheme="majorHAnsi" w:hAnsiTheme="majorHAnsi" w:cstheme="majorHAnsi"/>
          <w:b/>
          <w:noProof/>
          <w:color w:val="1E5155" w:themeColor="text2"/>
          <w:sz w:val="24"/>
          <w:szCs w:val="24"/>
          <w:lang w:val="en-GB"/>
        </w:rPr>
      </w:pPr>
      <w:r w:rsidRPr="00EB14CB">
        <w:rPr>
          <w:rFonts w:asciiTheme="majorHAnsi" w:hAnsiTheme="majorHAnsi" w:cstheme="majorHAnsi"/>
          <w:b/>
          <w:noProof/>
          <w:color w:val="1E5155" w:themeColor="text2"/>
          <w:sz w:val="24"/>
          <w:szCs w:val="24"/>
          <w:lang w:val="en-GB"/>
        </w:rPr>
        <w:t xml:space="preserve">VI ASSESSMENT OF PROTECTION STATUS OF SPECIES </w:t>
      </w:r>
    </w:p>
    <w:p w14:paraId="6CAF2A69" w14:textId="77777777" w:rsidR="00C253CC" w:rsidRPr="00C253CC" w:rsidRDefault="00C253CC" w:rsidP="00C253CC">
      <w:pPr>
        <w:tabs>
          <w:tab w:val="left" w:pos="1740"/>
          <w:tab w:val="left" w:pos="2753"/>
        </w:tabs>
        <w:spacing w:line="360" w:lineRule="auto"/>
        <w:jc w:val="both"/>
        <w:rPr>
          <w:rFonts w:asciiTheme="majorHAnsi" w:hAnsiTheme="majorHAnsi" w:cstheme="majorHAnsi"/>
          <w:b/>
          <w:noProof/>
          <w:color w:val="1E5155" w:themeColor="text2"/>
          <w:sz w:val="22"/>
          <w:lang w:val="en-GB"/>
        </w:rPr>
      </w:pPr>
    </w:p>
    <w:p w14:paraId="78EBF61E" w14:textId="25C2B124" w:rsidR="00C253CC" w:rsidRDefault="00C253CC" w:rsidP="00C253CC">
      <w:pPr>
        <w:spacing w:line="360" w:lineRule="auto"/>
        <w:jc w:val="both"/>
        <w:rPr>
          <w:rFonts w:asciiTheme="majorHAnsi" w:hAnsiTheme="majorHAnsi" w:cstheme="majorHAnsi"/>
          <w:noProof/>
          <w:color w:val="0E101A"/>
          <w:sz w:val="22"/>
        </w:rPr>
      </w:pPr>
      <w:r w:rsidRPr="00C253CC">
        <w:rPr>
          <w:rFonts w:asciiTheme="majorHAnsi" w:hAnsiTheme="majorHAnsi" w:cstheme="majorHAnsi"/>
          <w:noProof/>
          <w:color w:val="0E101A"/>
          <w:sz w:val="22"/>
        </w:rPr>
        <w:t xml:space="preserve">Species protected by </w:t>
      </w:r>
      <w:r w:rsidRPr="00C253CC">
        <w:rPr>
          <w:rFonts w:asciiTheme="majorHAnsi" w:hAnsiTheme="majorHAnsi" w:cstheme="majorHAnsi"/>
          <w:noProof/>
          <w:color w:val="1E5155" w:themeColor="text2"/>
          <w:sz w:val="22"/>
          <w:u w:val="single"/>
        </w:rPr>
        <w:t>national legislation</w:t>
      </w:r>
      <w:r w:rsidRPr="00C253CC">
        <w:rPr>
          <w:rFonts w:asciiTheme="majorHAnsi" w:hAnsiTheme="majorHAnsi" w:cstheme="majorHAnsi"/>
          <w:noProof/>
          <w:color w:val="1E5155" w:themeColor="text2"/>
          <w:sz w:val="22"/>
        </w:rPr>
        <w:t xml:space="preserve"> </w:t>
      </w:r>
      <w:r w:rsidRPr="00C253CC">
        <w:rPr>
          <w:rFonts w:asciiTheme="majorHAnsi" w:hAnsiTheme="majorHAnsi" w:cstheme="majorHAnsi"/>
          <w:noProof/>
          <w:color w:val="0E101A"/>
          <w:sz w:val="22"/>
        </w:rPr>
        <w:t>(Official Gazette of the Republic of Montenegro No. 76/06</w:t>
      </w:r>
      <w:r w:rsidR="00D832E4">
        <w:rPr>
          <w:rFonts w:asciiTheme="majorHAnsi" w:hAnsiTheme="majorHAnsi" w:cstheme="majorHAnsi"/>
          <w:noProof/>
          <w:color w:val="0E101A"/>
          <w:sz w:val="22"/>
        </w:rPr>
        <w:t>- Decission of pr</w:t>
      </w:r>
      <w:r w:rsidR="007B5F02">
        <w:rPr>
          <w:rFonts w:asciiTheme="majorHAnsi" w:hAnsiTheme="majorHAnsi" w:cstheme="majorHAnsi"/>
          <w:noProof/>
          <w:color w:val="0E101A"/>
          <w:sz w:val="22"/>
        </w:rPr>
        <w:t>o</w:t>
      </w:r>
      <w:r w:rsidR="00D832E4">
        <w:rPr>
          <w:rFonts w:asciiTheme="majorHAnsi" w:hAnsiTheme="majorHAnsi" w:cstheme="majorHAnsi"/>
          <w:noProof/>
          <w:color w:val="0E101A"/>
          <w:sz w:val="22"/>
        </w:rPr>
        <w:t xml:space="preserve">tecting </w:t>
      </w:r>
      <w:r w:rsidR="007B5F02">
        <w:rPr>
          <w:rFonts w:asciiTheme="majorHAnsi" w:hAnsiTheme="majorHAnsi" w:cstheme="majorHAnsi"/>
          <w:noProof/>
          <w:color w:val="0E101A"/>
          <w:sz w:val="22"/>
        </w:rPr>
        <w:t>specific pland and animal sepcies</w:t>
      </w:r>
      <w:r w:rsidRPr="00C253CC">
        <w:rPr>
          <w:rFonts w:asciiTheme="majorHAnsi" w:hAnsiTheme="majorHAnsi" w:cstheme="majorHAnsi"/>
          <w:noProof/>
          <w:color w:val="0E101A"/>
          <w:sz w:val="22"/>
        </w:rPr>
        <w:t>) are those that are rare or sparse at the national level and require protection to help increase their numbers at the national level.</w:t>
      </w:r>
    </w:p>
    <w:p w14:paraId="6FF52F83" w14:textId="77777777" w:rsidR="00C253CC" w:rsidRDefault="00C253CC" w:rsidP="00C253CC">
      <w:pPr>
        <w:spacing w:line="360" w:lineRule="auto"/>
        <w:jc w:val="both"/>
        <w:rPr>
          <w:rFonts w:asciiTheme="majorHAnsi" w:hAnsiTheme="majorHAnsi" w:cstheme="majorHAnsi"/>
          <w:noProof/>
          <w:color w:val="0E101A"/>
          <w:sz w:val="22"/>
        </w:rPr>
      </w:pPr>
      <w:r w:rsidRPr="00C253CC">
        <w:rPr>
          <w:rFonts w:asciiTheme="majorHAnsi" w:hAnsiTheme="majorHAnsi" w:cstheme="majorHAnsi"/>
          <w:noProof/>
          <w:color w:val="0E101A"/>
          <w:sz w:val="22"/>
        </w:rPr>
        <w:t xml:space="preserve">The </w:t>
      </w:r>
      <w:r w:rsidRPr="00C253CC">
        <w:rPr>
          <w:rFonts w:asciiTheme="majorHAnsi" w:hAnsiTheme="majorHAnsi" w:cstheme="majorHAnsi"/>
          <w:noProof/>
          <w:color w:val="1E5155" w:themeColor="text2"/>
          <w:sz w:val="22"/>
          <w:u w:val="single"/>
        </w:rPr>
        <w:t>Bern Convention</w:t>
      </w:r>
      <w:r w:rsidRPr="00C253CC">
        <w:rPr>
          <w:rFonts w:asciiTheme="majorHAnsi" w:hAnsiTheme="majorHAnsi" w:cstheme="majorHAnsi"/>
          <w:noProof/>
          <w:color w:val="1E5155" w:themeColor="text2"/>
          <w:sz w:val="22"/>
        </w:rPr>
        <w:t xml:space="preserve"> </w:t>
      </w:r>
      <w:r w:rsidRPr="00C253CC">
        <w:rPr>
          <w:rFonts w:asciiTheme="majorHAnsi" w:hAnsiTheme="majorHAnsi" w:cstheme="majorHAnsi"/>
          <w:noProof/>
          <w:color w:val="0E101A"/>
          <w:sz w:val="22"/>
        </w:rPr>
        <w:t>protects species whose habitats are critical for wildlife preservation, including habitats of species listed in the Annexes to the Convention, to preserve migration routes (corridors) and ensure the free movement of genes.</w:t>
      </w:r>
    </w:p>
    <w:p w14:paraId="55838A79" w14:textId="77777777" w:rsidR="00C253CC" w:rsidRDefault="00C253CC" w:rsidP="00C253CC">
      <w:pPr>
        <w:spacing w:line="360" w:lineRule="auto"/>
        <w:jc w:val="both"/>
        <w:rPr>
          <w:rFonts w:asciiTheme="majorHAnsi" w:hAnsiTheme="majorHAnsi" w:cstheme="majorHAnsi"/>
          <w:noProof/>
          <w:color w:val="0E101A"/>
          <w:sz w:val="22"/>
        </w:rPr>
      </w:pPr>
      <w:r w:rsidRPr="00C253CC">
        <w:rPr>
          <w:rFonts w:asciiTheme="majorHAnsi" w:hAnsiTheme="majorHAnsi" w:cstheme="majorHAnsi"/>
          <w:noProof/>
          <w:color w:val="1E5155" w:themeColor="text2"/>
          <w:sz w:val="22"/>
          <w:u w:val="single"/>
        </w:rPr>
        <w:t>Eurobats</w:t>
      </w:r>
      <w:r w:rsidRPr="00C253CC">
        <w:rPr>
          <w:rFonts w:asciiTheme="majorHAnsi" w:hAnsiTheme="majorHAnsi" w:cstheme="majorHAnsi"/>
          <w:noProof/>
          <w:color w:val="0E101A"/>
          <w:sz w:val="22"/>
        </w:rPr>
        <w:t xml:space="preserve"> is an agreement for the protection of European bat populations, which came into force in 1994. It currently has 32 member states, including Montenegro since 2011. It is one of the agreements under the authority of the Bonn Convention, the </w:t>
      </w:r>
      <w:r w:rsidRPr="00C253CC">
        <w:rPr>
          <w:rFonts w:asciiTheme="majorHAnsi" w:hAnsiTheme="majorHAnsi" w:cstheme="majorHAnsi"/>
          <w:noProof/>
          <w:color w:val="1E5155" w:themeColor="text2"/>
          <w:sz w:val="22"/>
          <w:u w:val="single"/>
        </w:rPr>
        <w:t>Convention on the Conservation of Migratory Species of Wild Animals</w:t>
      </w:r>
      <w:r w:rsidRPr="00C253CC">
        <w:rPr>
          <w:rFonts w:asciiTheme="majorHAnsi" w:hAnsiTheme="majorHAnsi" w:cstheme="majorHAnsi"/>
          <w:noProof/>
          <w:color w:val="1E5155" w:themeColor="text2"/>
          <w:sz w:val="22"/>
        </w:rPr>
        <w:t xml:space="preserve"> </w:t>
      </w:r>
      <w:r w:rsidRPr="00C253CC">
        <w:rPr>
          <w:rFonts w:asciiTheme="majorHAnsi" w:hAnsiTheme="majorHAnsi" w:cstheme="majorHAnsi"/>
          <w:noProof/>
          <w:color w:val="0E101A"/>
          <w:sz w:val="22"/>
        </w:rPr>
        <w:t>(CMS), which aims to ensure the active protection of endangered migratory animal species throughout their range. The Eurobats Agreement protects all 52 species of bats found in Europe through legislation, education, the implementation of protection measures, and international cooperation between the Parties, including those that have not yet joined the Agreement.</w:t>
      </w:r>
    </w:p>
    <w:p w14:paraId="7D724A8A" w14:textId="77777777" w:rsidR="00C253CC" w:rsidRDefault="00C253CC" w:rsidP="00C253CC">
      <w:pPr>
        <w:spacing w:line="360" w:lineRule="auto"/>
        <w:jc w:val="both"/>
        <w:rPr>
          <w:rFonts w:asciiTheme="majorHAnsi" w:hAnsiTheme="majorHAnsi" w:cstheme="majorHAnsi"/>
          <w:noProof/>
          <w:color w:val="0E101A"/>
          <w:sz w:val="22"/>
        </w:rPr>
      </w:pPr>
      <w:r w:rsidRPr="00C253CC">
        <w:rPr>
          <w:rFonts w:asciiTheme="majorHAnsi" w:hAnsiTheme="majorHAnsi" w:cstheme="majorHAnsi"/>
          <w:noProof/>
          <w:color w:val="0E101A"/>
          <w:sz w:val="22"/>
        </w:rPr>
        <w:t xml:space="preserve">The main objective of the </w:t>
      </w:r>
      <w:r w:rsidRPr="00C253CC">
        <w:rPr>
          <w:rFonts w:asciiTheme="majorHAnsi" w:hAnsiTheme="majorHAnsi" w:cstheme="majorHAnsi"/>
          <w:noProof/>
          <w:color w:val="1E5155" w:themeColor="text2"/>
          <w:sz w:val="22"/>
          <w:u w:val="single"/>
        </w:rPr>
        <w:t>EU Habitat Directive</w:t>
      </w:r>
      <w:r w:rsidRPr="00C253CC">
        <w:rPr>
          <w:rFonts w:asciiTheme="majorHAnsi" w:hAnsiTheme="majorHAnsi" w:cstheme="majorHAnsi"/>
          <w:noProof/>
          <w:color w:val="1E5155" w:themeColor="text2"/>
          <w:sz w:val="22"/>
        </w:rPr>
        <w:t xml:space="preserve"> </w:t>
      </w:r>
      <w:r w:rsidRPr="00C253CC">
        <w:rPr>
          <w:rFonts w:asciiTheme="majorHAnsi" w:hAnsiTheme="majorHAnsi" w:cstheme="majorHAnsi"/>
          <w:noProof/>
          <w:color w:val="0E101A"/>
          <w:sz w:val="22"/>
        </w:rPr>
        <w:t>is to establish protected areas within the community to maintain both the distribution and richness of endangered species and habitats, both terrestrial and marine.</w:t>
      </w:r>
    </w:p>
    <w:p w14:paraId="7B279204" w14:textId="5D603699" w:rsidR="00761783" w:rsidRPr="00C253CC" w:rsidRDefault="00C253CC" w:rsidP="00C253CC">
      <w:pPr>
        <w:spacing w:line="360" w:lineRule="auto"/>
        <w:jc w:val="both"/>
        <w:rPr>
          <w:rFonts w:asciiTheme="majorHAnsi" w:hAnsiTheme="majorHAnsi" w:cstheme="majorHAnsi"/>
          <w:noProof/>
          <w:color w:val="0E101A"/>
          <w:sz w:val="22"/>
          <w:lang w:val="en-GB"/>
        </w:rPr>
      </w:pPr>
      <w:r w:rsidRPr="00C253CC">
        <w:rPr>
          <w:rFonts w:asciiTheme="majorHAnsi" w:hAnsiTheme="majorHAnsi" w:cstheme="majorHAnsi"/>
          <w:noProof/>
          <w:color w:val="0E101A"/>
          <w:sz w:val="22"/>
        </w:rPr>
        <w:t xml:space="preserve">The following report provides detailed descriptions and maps of species protected by </w:t>
      </w:r>
      <w:r w:rsidRPr="00C253CC">
        <w:rPr>
          <w:rFonts w:asciiTheme="majorHAnsi" w:hAnsiTheme="majorHAnsi" w:cstheme="majorHAnsi"/>
          <w:noProof/>
          <w:color w:val="1E5155" w:themeColor="text2"/>
          <w:sz w:val="22"/>
          <w:u w:val="single"/>
        </w:rPr>
        <w:t>national legislation</w:t>
      </w:r>
      <w:r w:rsidRPr="00C253CC">
        <w:rPr>
          <w:rFonts w:asciiTheme="majorHAnsi" w:hAnsiTheme="majorHAnsi" w:cstheme="majorHAnsi"/>
          <w:noProof/>
          <w:color w:val="1E5155" w:themeColor="text2"/>
          <w:sz w:val="22"/>
        </w:rPr>
        <w:t xml:space="preserve"> </w:t>
      </w:r>
      <w:r w:rsidRPr="00C253CC">
        <w:rPr>
          <w:rFonts w:asciiTheme="majorHAnsi" w:hAnsiTheme="majorHAnsi" w:cstheme="majorHAnsi"/>
          <w:noProof/>
          <w:color w:val="0E101A"/>
          <w:sz w:val="22"/>
        </w:rPr>
        <w:t xml:space="preserve">and those listed in </w:t>
      </w:r>
      <w:r w:rsidRPr="00C253CC">
        <w:rPr>
          <w:rFonts w:asciiTheme="majorHAnsi" w:hAnsiTheme="majorHAnsi" w:cstheme="majorHAnsi"/>
          <w:noProof/>
          <w:color w:val="1E5155" w:themeColor="text2"/>
          <w:sz w:val="22"/>
          <w:u w:val="single"/>
        </w:rPr>
        <w:t>Annexes II and IV of the Habitats Directive</w:t>
      </w:r>
      <w:r w:rsidRPr="00C253CC">
        <w:rPr>
          <w:rFonts w:asciiTheme="majorHAnsi" w:hAnsiTheme="majorHAnsi" w:cstheme="majorHAnsi"/>
          <w:noProof/>
          <w:color w:val="0E101A"/>
          <w:sz w:val="22"/>
        </w:rPr>
        <w:t>.</w:t>
      </w:r>
    </w:p>
    <w:p w14:paraId="36DD8D5F" w14:textId="5651A532" w:rsidR="004F5632" w:rsidRDefault="004F5632">
      <w:pPr>
        <w:spacing w:after="200" w:line="276" w:lineRule="auto"/>
        <w:rPr>
          <w:rFonts w:asciiTheme="majorHAnsi" w:hAnsiTheme="majorHAnsi" w:cstheme="majorHAnsi"/>
          <w:noProof/>
          <w:color w:val="0E101A"/>
          <w:sz w:val="22"/>
          <w:lang w:val="en-GB"/>
        </w:rPr>
      </w:pPr>
      <w:r>
        <w:rPr>
          <w:rFonts w:asciiTheme="majorHAnsi" w:hAnsiTheme="majorHAnsi" w:cstheme="majorHAnsi"/>
          <w:noProof/>
          <w:color w:val="0E101A"/>
          <w:sz w:val="22"/>
          <w:lang w:val="en-GB"/>
        </w:rPr>
        <w:br w:type="page"/>
      </w:r>
    </w:p>
    <w:p w14:paraId="1E59FB83" w14:textId="77777777" w:rsidR="00C253CC" w:rsidRPr="00A34C83" w:rsidRDefault="00C253CC" w:rsidP="00C253CC">
      <w:pPr>
        <w:pStyle w:val="NoSpacing"/>
        <w:rPr>
          <w:noProof/>
          <w:sz w:val="10"/>
          <w:szCs w:val="10"/>
          <w:lang w:val="en-GB"/>
        </w:rPr>
      </w:pPr>
    </w:p>
    <w:p w14:paraId="3DBA246B" w14:textId="77777777" w:rsidR="00A34C83" w:rsidRPr="00BC616B" w:rsidRDefault="00A34C83" w:rsidP="00A34C83">
      <w:pPr>
        <w:pStyle w:val="Heading3"/>
        <w:jc w:val="both"/>
        <w:rPr>
          <w:rFonts w:cstheme="majorHAnsi"/>
          <w:b/>
          <w:noProof/>
          <w:lang w:val="en-GB"/>
        </w:rPr>
      </w:pPr>
      <w:r w:rsidRPr="00BC616B">
        <w:rPr>
          <w:rFonts w:cstheme="majorHAnsi"/>
          <w:b/>
          <w:noProof/>
          <w:lang w:val="en-GB"/>
        </w:rPr>
        <w:t>VII TYPE AND STATUS DESCRIPTION OF HABITATS AND POPULATIONS OF RECORDED SPECIES</w:t>
      </w:r>
    </w:p>
    <w:p w14:paraId="7F538833" w14:textId="77777777" w:rsidR="00A34C83" w:rsidRDefault="00A34C83" w:rsidP="00C253CC">
      <w:pPr>
        <w:pStyle w:val="NoSpacing"/>
        <w:rPr>
          <w:noProof/>
          <w:lang w:val="en-GB"/>
        </w:rPr>
      </w:pPr>
    </w:p>
    <w:p w14:paraId="4A9F4AE2" w14:textId="77777777" w:rsidR="00A34C83" w:rsidRDefault="00A34C83" w:rsidP="00C253CC">
      <w:pPr>
        <w:pStyle w:val="NoSpacing"/>
        <w:rPr>
          <w:noProof/>
          <w:lang w:val="en-GB"/>
        </w:rPr>
      </w:pPr>
    </w:p>
    <w:p w14:paraId="1B67BAF3" w14:textId="77777777" w:rsidR="00C253CC" w:rsidRPr="00B25F90" w:rsidRDefault="00C253CC" w:rsidP="00C253CC">
      <w:pPr>
        <w:shd w:val="clear" w:color="auto" w:fill="D9D9D9" w:themeFill="background1" w:themeFillShade="D9"/>
        <w:rPr>
          <w:rFonts w:cs="Calibri"/>
          <w:b/>
          <w:color w:val="1E5155" w:themeColor="text2"/>
          <w:sz w:val="22"/>
        </w:rPr>
      </w:pPr>
      <w:r w:rsidRPr="00B25F90">
        <w:rPr>
          <w:rFonts w:cs="Calibri"/>
          <w:b/>
          <w:color w:val="1E5155" w:themeColor="text2"/>
          <w:sz w:val="22"/>
        </w:rPr>
        <w:t>Hypsugo savii Bonaparte, 1837; Savijev slijepi mišić; Savi's Pipistrelle</w:t>
      </w:r>
    </w:p>
    <w:p w14:paraId="49CBD893" w14:textId="77777777" w:rsidR="00C253CC" w:rsidRPr="00C253CC" w:rsidRDefault="00C253CC" w:rsidP="00A34C83">
      <w:pPr>
        <w:pStyle w:val="NoSpacing"/>
        <w:rPr>
          <w:noProof/>
          <w:lang w:val="en-GB"/>
        </w:rPr>
      </w:pPr>
    </w:p>
    <w:p w14:paraId="5B4362B2" w14:textId="77777777" w:rsidR="00C253CC" w:rsidRPr="00C253CC" w:rsidRDefault="00C253CC" w:rsidP="00C253CC">
      <w:pPr>
        <w:spacing w:line="360" w:lineRule="auto"/>
        <w:jc w:val="both"/>
        <w:rPr>
          <w:rFonts w:cs="Calibri"/>
          <w:color w:val="0E101A"/>
          <w:sz w:val="22"/>
        </w:rPr>
      </w:pPr>
      <w:r w:rsidRPr="00C253CC">
        <w:rPr>
          <w:rFonts w:cs="Calibri"/>
          <w:b/>
          <w:bCs/>
          <w:color w:val="0E101A"/>
          <w:sz w:val="22"/>
        </w:rPr>
        <w:t>Species data quality</w:t>
      </w:r>
    </w:p>
    <w:p w14:paraId="78BE7FAC" w14:textId="391EBA95" w:rsidR="00C253CC" w:rsidRDefault="00C253CC" w:rsidP="00C253CC">
      <w:pPr>
        <w:spacing w:line="360" w:lineRule="auto"/>
        <w:jc w:val="both"/>
        <w:rPr>
          <w:rFonts w:cs="Calibri"/>
          <w:color w:val="0E101A"/>
          <w:sz w:val="22"/>
        </w:rPr>
      </w:pPr>
      <w:r w:rsidRPr="00C253CC">
        <w:rPr>
          <w:rFonts w:cs="Calibri"/>
          <w:color w:val="0E101A"/>
          <w:sz w:val="22"/>
        </w:rPr>
        <w:t>Based on previous research, this species is likely widespread in our country and present in both biogeographical regions. Its presence has been recorded from the coast up to 1</w:t>
      </w:r>
      <w:r>
        <w:rPr>
          <w:rFonts w:cs="Calibri"/>
          <w:color w:val="0E101A"/>
          <w:sz w:val="22"/>
        </w:rPr>
        <w:t>,</w:t>
      </w:r>
      <w:r w:rsidRPr="00C253CC">
        <w:rPr>
          <w:rFonts w:cs="Calibri"/>
          <w:color w:val="0E101A"/>
          <w:sz w:val="22"/>
        </w:rPr>
        <w:t>750 meters above sea level.</w:t>
      </w:r>
    </w:p>
    <w:p w14:paraId="5ABBD0E1" w14:textId="32AB829D" w:rsidR="00C253CC" w:rsidRPr="00C253CC" w:rsidRDefault="00C253CC" w:rsidP="00C253CC">
      <w:pPr>
        <w:spacing w:line="360" w:lineRule="auto"/>
        <w:jc w:val="both"/>
        <w:rPr>
          <w:rFonts w:cs="Calibri"/>
          <w:b/>
          <w:bCs/>
          <w:color w:val="0E101A"/>
          <w:sz w:val="22"/>
        </w:rPr>
      </w:pPr>
      <w:r w:rsidRPr="00C253CC">
        <w:rPr>
          <w:rFonts w:cs="Calibri"/>
          <w:b/>
          <w:bCs/>
          <w:color w:val="0E101A"/>
          <w:sz w:val="22"/>
        </w:rPr>
        <w:t>Ecological habitat characteristics of species</w:t>
      </w:r>
    </w:p>
    <w:p w14:paraId="724937E7" w14:textId="77777777" w:rsidR="00C253CC" w:rsidRPr="00C253CC" w:rsidRDefault="00C253CC" w:rsidP="00C253CC">
      <w:pPr>
        <w:spacing w:line="360" w:lineRule="auto"/>
        <w:jc w:val="both"/>
        <w:rPr>
          <w:rFonts w:cs="Calibri"/>
          <w:color w:val="0E101A"/>
          <w:sz w:val="22"/>
        </w:rPr>
      </w:pPr>
      <w:r w:rsidRPr="00C253CC">
        <w:rPr>
          <w:rFonts w:cs="Calibri"/>
          <w:color w:val="0E101A"/>
          <w:sz w:val="22"/>
        </w:rPr>
        <w:t>Mountain pastures and surrounding water bodies. It is often present around human settlements as well.</w:t>
      </w:r>
    </w:p>
    <w:p w14:paraId="7DF295E5" w14:textId="77777777" w:rsidR="00C253CC" w:rsidRPr="00C253CC" w:rsidRDefault="00C253CC" w:rsidP="00C253CC">
      <w:pPr>
        <w:spacing w:line="360" w:lineRule="auto"/>
        <w:jc w:val="both"/>
        <w:rPr>
          <w:rFonts w:cs="Calibri"/>
          <w:color w:val="0E101A"/>
          <w:sz w:val="22"/>
        </w:rPr>
      </w:pPr>
      <w:r w:rsidRPr="00C253CC">
        <w:rPr>
          <w:rFonts w:cs="Calibri"/>
          <w:b/>
          <w:bCs/>
          <w:color w:val="0E101A"/>
          <w:sz w:val="22"/>
        </w:rPr>
        <w:t>Distribution in Montenegro</w:t>
      </w:r>
    </w:p>
    <w:p w14:paraId="3861D9A1" w14:textId="7C30AFBE" w:rsidR="005A2CA6" w:rsidRPr="00C253CC" w:rsidRDefault="00C253CC" w:rsidP="00C253CC">
      <w:pPr>
        <w:spacing w:line="360" w:lineRule="auto"/>
        <w:jc w:val="both"/>
        <w:rPr>
          <w:rFonts w:cs="Calibri"/>
          <w:color w:val="0E101A"/>
          <w:sz w:val="22"/>
        </w:rPr>
      </w:pPr>
      <w:r w:rsidRPr="00C253CC">
        <w:rPr>
          <w:rFonts w:cs="Calibri"/>
          <w:color w:val="0E101A"/>
          <w:sz w:val="22"/>
        </w:rPr>
        <w:t>It can be concluded that this species is present in both biogeographical regions. The size of the population is unknown.</w:t>
      </w:r>
    </w:p>
    <w:p w14:paraId="6DAD12C5" w14:textId="7F3A5736" w:rsidR="005A2CA6" w:rsidRPr="005A2CA6" w:rsidRDefault="00C253CC" w:rsidP="005A2CA6">
      <w:pPr>
        <w:spacing w:line="360" w:lineRule="auto"/>
        <w:jc w:val="both"/>
        <w:rPr>
          <w:rFonts w:cs="Calibri"/>
          <w:b/>
          <w:bCs/>
          <w:color w:val="0E101A"/>
          <w:sz w:val="22"/>
        </w:rPr>
      </w:pPr>
      <w:r w:rsidRPr="00C253CC">
        <w:rPr>
          <w:rFonts w:cs="Calibri"/>
          <w:b/>
          <w:bCs/>
          <w:color w:val="0E101A"/>
          <w:sz w:val="22"/>
        </w:rPr>
        <w:t xml:space="preserve">Habitat description of </w:t>
      </w:r>
      <w:r w:rsidR="005A2CA6">
        <w:rPr>
          <w:rFonts w:cs="Calibri"/>
          <w:b/>
          <w:bCs/>
          <w:color w:val="0E101A"/>
          <w:sz w:val="22"/>
        </w:rPr>
        <w:t>the recorded</w:t>
      </w:r>
      <w:r w:rsidRPr="00C253CC">
        <w:rPr>
          <w:rFonts w:cs="Calibri"/>
          <w:b/>
          <w:bCs/>
          <w:color w:val="0E101A"/>
          <w:sz w:val="22"/>
        </w:rPr>
        <w:t xml:space="preserve"> locations where the species was present </w:t>
      </w:r>
      <w:r w:rsidRPr="005A2CA6">
        <w:rPr>
          <w:rFonts w:cs="Calibri"/>
          <w:color w:val="0E101A"/>
          <w:sz w:val="22"/>
        </w:rPr>
        <w:t>(Map 1)</w:t>
      </w:r>
    </w:p>
    <w:tbl>
      <w:tblPr>
        <w:tblStyle w:val="GridTable4-Accent5"/>
        <w:tblW w:w="0" w:type="auto"/>
        <w:tblLook w:val="04A0" w:firstRow="1" w:lastRow="0" w:firstColumn="1" w:lastColumn="0" w:noHBand="0" w:noVBand="1"/>
      </w:tblPr>
      <w:tblGrid>
        <w:gridCol w:w="4675"/>
        <w:gridCol w:w="4675"/>
      </w:tblGrid>
      <w:tr w:rsidR="005A2CA6" w:rsidRPr="005A2CA6" w14:paraId="78802CD9" w14:textId="77777777" w:rsidTr="005A2C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3B60116" w14:textId="3F8201DE" w:rsidR="005A2CA6" w:rsidRPr="005A2CA6" w:rsidRDefault="005A2CA6" w:rsidP="005A2CA6">
            <w:pPr>
              <w:tabs>
                <w:tab w:val="left" w:pos="1532"/>
              </w:tabs>
              <w:jc w:val="center"/>
              <w:rPr>
                <w:rFonts w:cs="Calibri"/>
                <w:bCs w:val="0"/>
                <w:sz w:val="18"/>
                <w:szCs w:val="18"/>
              </w:rPr>
            </w:pPr>
            <w:r w:rsidRPr="005A2CA6">
              <w:rPr>
                <w:rFonts w:cs="Calibri"/>
                <w:bCs w:val="0"/>
                <w:sz w:val="18"/>
                <w:szCs w:val="18"/>
              </w:rPr>
              <w:t>Habitats</w:t>
            </w:r>
          </w:p>
        </w:tc>
        <w:tc>
          <w:tcPr>
            <w:tcW w:w="4675" w:type="dxa"/>
          </w:tcPr>
          <w:p w14:paraId="185463AA" w14:textId="77777777" w:rsidR="005A2CA6" w:rsidRPr="005A2CA6" w:rsidRDefault="005A2CA6" w:rsidP="005A2CA6">
            <w:pPr>
              <w:jc w:val="center"/>
              <w:cnfStyle w:val="100000000000" w:firstRow="1" w:lastRow="0" w:firstColumn="0" w:lastColumn="0" w:oddVBand="0" w:evenVBand="0" w:oddHBand="0" w:evenHBand="0" w:firstRowFirstColumn="0" w:firstRowLastColumn="0" w:lastRowFirstColumn="0" w:lastRowLastColumn="0"/>
              <w:rPr>
                <w:rFonts w:cs="Calibri"/>
                <w:bCs w:val="0"/>
                <w:sz w:val="18"/>
                <w:szCs w:val="18"/>
              </w:rPr>
            </w:pPr>
            <w:r w:rsidRPr="005A2CA6">
              <w:rPr>
                <w:rFonts w:cs="Calibri"/>
                <w:bCs w:val="0"/>
                <w:sz w:val="18"/>
                <w:szCs w:val="18"/>
              </w:rPr>
              <w:t>Locations</w:t>
            </w:r>
          </w:p>
        </w:tc>
      </w:tr>
      <w:tr w:rsidR="005A2CA6" w:rsidRPr="005A2CA6" w14:paraId="75BBB7F5" w14:textId="77777777" w:rsidTr="005A2CA6">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4675" w:type="dxa"/>
          </w:tcPr>
          <w:p w14:paraId="68457498" w14:textId="77777777" w:rsidR="005A2CA6" w:rsidRPr="005A2CA6" w:rsidRDefault="005A2CA6" w:rsidP="001A327E">
            <w:pPr>
              <w:jc w:val="both"/>
              <w:rPr>
                <w:rFonts w:cs="Calibri"/>
                <w:b w:val="0"/>
                <w:sz w:val="18"/>
                <w:szCs w:val="18"/>
              </w:rPr>
            </w:pPr>
            <w:r w:rsidRPr="005A2CA6">
              <w:rPr>
                <w:rFonts w:cs="Calibri"/>
                <w:sz w:val="18"/>
                <w:szCs w:val="18"/>
              </w:rPr>
              <w:t>Broad-leaved forest</w:t>
            </w:r>
          </w:p>
        </w:tc>
        <w:tc>
          <w:tcPr>
            <w:tcW w:w="4675" w:type="dxa"/>
            <w:vMerge w:val="restart"/>
          </w:tcPr>
          <w:p w14:paraId="19F01E83" w14:textId="77777777" w:rsidR="005A2CA6" w:rsidRDefault="005A2CA6" w:rsidP="001A327E">
            <w:pPr>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p>
          <w:p w14:paraId="4B96DD7C" w14:textId="2AD0739D" w:rsidR="005A2CA6" w:rsidRPr="005A2CA6" w:rsidRDefault="005A2CA6" w:rsidP="001A327E">
            <w:pPr>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5A2CA6">
              <w:rPr>
                <w:rFonts w:cs="Calibri"/>
                <w:sz w:val="18"/>
                <w:szCs w:val="18"/>
              </w:rPr>
              <w:t>Kralje</w:t>
            </w:r>
          </w:p>
        </w:tc>
      </w:tr>
      <w:tr w:rsidR="005A2CA6" w:rsidRPr="005A2CA6" w14:paraId="01E95B1C" w14:textId="77777777" w:rsidTr="005A2CA6">
        <w:tc>
          <w:tcPr>
            <w:cnfStyle w:val="001000000000" w:firstRow="0" w:lastRow="0" w:firstColumn="1" w:lastColumn="0" w:oddVBand="0" w:evenVBand="0" w:oddHBand="0" w:evenHBand="0" w:firstRowFirstColumn="0" w:firstRowLastColumn="0" w:lastRowFirstColumn="0" w:lastRowLastColumn="0"/>
            <w:tcW w:w="4675" w:type="dxa"/>
          </w:tcPr>
          <w:p w14:paraId="3D8D3102" w14:textId="77777777" w:rsidR="005A2CA6" w:rsidRPr="005A2CA6" w:rsidRDefault="005A2CA6" w:rsidP="001A327E">
            <w:pPr>
              <w:jc w:val="both"/>
              <w:rPr>
                <w:rFonts w:cs="Calibri"/>
                <w:b w:val="0"/>
                <w:sz w:val="18"/>
                <w:szCs w:val="18"/>
              </w:rPr>
            </w:pPr>
            <w:r w:rsidRPr="005A2CA6">
              <w:rPr>
                <w:rFonts w:cs="Calibri"/>
                <w:sz w:val="18"/>
                <w:szCs w:val="18"/>
              </w:rPr>
              <w:t>Transitional woodland shrub</w:t>
            </w:r>
          </w:p>
        </w:tc>
        <w:tc>
          <w:tcPr>
            <w:tcW w:w="4675" w:type="dxa"/>
            <w:vMerge/>
          </w:tcPr>
          <w:p w14:paraId="6C9DEF11" w14:textId="77777777" w:rsidR="005A2CA6" w:rsidRPr="005A2CA6" w:rsidRDefault="005A2CA6" w:rsidP="001A327E">
            <w:pPr>
              <w:jc w:val="both"/>
              <w:cnfStyle w:val="000000000000" w:firstRow="0" w:lastRow="0" w:firstColumn="0" w:lastColumn="0" w:oddVBand="0" w:evenVBand="0" w:oddHBand="0" w:evenHBand="0" w:firstRowFirstColumn="0" w:firstRowLastColumn="0" w:lastRowFirstColumn="0" w:lastRowLastColumn="0"/>
              <w:rPr>
                <w:rFonts w:cs="Calibri"/>
                <w:b/>
                <w:sz w:val="18"/>
                <w:szCs w:val="18"/>
              </w:rPr>
            </w:pPr>
          </w:p>
        </w:tc>
      </w:tr>
      <w:tr w:rsidR="005A2CA6" w:rsidRPr="005A2CA6" w14:paraId="7BC1EFCB" w14:textId="77777777" w:rsidTr="005A2C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059056E" w14:textId="77777777" w:rsidR="005A2CA6" w:rsidRPr="005A2CA6" w:rsidRDefault="005A2CA6" w:rsidP="001A327E">
            <w:pPr>
              <w:jc w:val="both"/>
              <w:rPr>
                <w:rFonts w:cs="Calibri"/>
                <w:sz w:val="18"/>
                <w:szCs w:val="18"/>
              </w:rPr>
            </w:pPr>
            <w:r w:rsidRPr="005A2CA6">
              <w:rPr>
                <w:rFonts w:cs="Calibri"/>
                <w:sz w:val="18"/>
                <w:szCs w:val="18"/>
              </w:rPr>
              <w:t>Mixed forest</w:t>
            </w:r>
          </w:p>
        </w:tc>
        <w:tc>
          <w:tcPr>
            <w:tcW w:w="4675" w:type="dxa"/>
            <w:vMerge/>
          </w:tcPr>
          <w:p w14:paraId="22323903" w14:textId="77777777" w:rsidR="005A2CA6" w:rsidRPr="005A2CA6" w:rsidRDefault="005A2CA6" w:rsidP="001A327E">
            <w:pPr>
              <w:jc w:val="both"/>
              <w:cnfStyle w:val="000000100000" w:firstRow="0" w:lastRow="0" w:firstColumn="0" w:lastColumn="0" w:oddVBand="0" w:evenVBand="0" w:oddHBand="1" w:evenHBand="0" w:firstRowFirstColumn="0" w:firstRowLastColumn="0" w:lastRowFirstColumn="0" w:lastRowLastColumn="0"/>
              <w:rPr>
                <w:rFonts w:cs="Calibri"/>
                <w:b/>
                <w:sz w:val="18"/>
                <w:szCs w:val="18"/>
              </w:rPr>
            </w:pPr>
          </w:p>
        </w:tc>
      </w:tr>
    </w:tbl>
    <w:p w14:paraId="3EA7669C" w14:textId="77777777" w:rsidR="00A34C83" w:rsidRDefault="00A34C83" w:rsidP="00A34C83">
      <w:pPr>
        <w:pStyle w:val="NoSpacing"/>
      </w:pPr>
    </w:p>
    <w:p w14:paraId="1496AD34" w14:textId="5D166180" w:rsidR="005A2CA6" w:rsidRPr="005A2CA6" w:rsidRDefault="005A2CA6" w:rsidP="005A2CA6">
      <w:pPr>
        <w:spacing w:line="360" w:lineRule="auto"/>
        <w:jc w:val="both"/>
        <w:rPr>
          <w:rFonts w:cs="Calibri"/>
          <w:b/>
          <w:bCs/>
          <w:color w:val="0E101A"/>
          <w:sz w:val="22"/>
        </w:rPr>
      </w:pPr>
      <w:r w:rsidRPr="005A2CA6">
        <w:rPr>
          <w:rFonts w:cs="Calibri"/>
          <w:b/>
          <w:bCs/>
          <w:color w:val="0E101A"/>
          <w:sz w:val="22"/>
        </w:rPr>
        <w:t>Population estimate</w:t>
      </w:r>
    </w:p>
    <w:p w14:paraId="5BCE6F3D" w14:textId="0BC6F21A" w:rsidR="005A2CA6" w:rsidRPr="005A2CA6" w:rsidRDefault="005A2CA6" w:rsidP="005A2CA6">
      <w:pPr>
        <w:spacing w:line="360" w:lineRule="auto"/>
        <w:jc w:val="both"/>
        <w:rPr>
          <w:rFonts w:cs="Calibri"/>
          <w:color w:val="0E101A"/>
          <w:sz w:val="22"/>
        </w:rPr>
      </w:pPr>
      <w:r w:rsidRPr="005A2CA6">
        <w:rPr>
          <w:rFonts w:cs="Calibri"/>
          <w:color w:val="0E101A"/>
          <w:sz w:val="22"/>
        </w:rPr>
        <w:t>Due to a lack of data, only the presence of the species at these locations can be confirmed.</w:t>
      </w:r>
    </w:p>
    <w:p w14:paraId="79330CB4" w14:textId="016005E2" w:rsidR="005A2CA6" w:rsidRPr="005A2CA6" w:rsidRDefault="005A2CA6" w:rsidP="005A2CA6">
      <w:pPr>
        <w:spacing w:line="360" w:lineRule="auto"/>
        <w:jc w:val="both"/>
        <w:rPr>
          <w:rFonts w:cs="Calibri"/>
          <w:b/>
          <w:bCs/>
          <w:color w:val="0E101A"/>
          <w:sz w:val="22"/>
        </w:rPr>
      </w:pPr>
      <w:r w:rsidRPr="005A2CA6">
        <w:rPr>
          <w:rFonts w:cs="Calibri"/>
          <w:b/>
          <w:bCs/>
          <w:color w:val="0E101A"/>
          <w:sz w:val="22"/>
        </w:rPr>
        <w:t>Global location assessment</w:t>
      </w:r>
    </w:p>
    <w:p w14:paraId="5FDE71D3" w14:textId="716B42D7" w:rsidR="00333AA5" w:rsidRPr="00A34C83" w:rsidRDefault="005A2CA6" w:rsidP="00A34C83">
      <w:pPr>
        <w:spacing w:after="200" w:line="360" w:lineRule="auto"/>
        <w:rPr>
          <w:rFonts w:cstheme="majorHAnsi"/>
          <w:bCs/>
          <w:noProof/>
          <w:sz w:val="22"/>
          <w:lang w:val="en-GB"/>
        </w:rPr>
      </w:pPr>
      <w:r w:rsidRPr="005A2CA6">
        <w:rPr>
          <w:rFonts w:cstheme="majorHAnsi"/>
          <w:bCs/>
          <w:noProof/>
          <w:sz w:val="22"/>
        </w:rPr>
        <w:t xml:space="preserve">Since the species has not been sufficiently researched at the national level, the habitat </w:t>
      </w:r>
      <w:r>
        <w:rPr>
          <w:rFonts w:cstheme="majorHAnsi"/>
          <w:bCs/>
          <w:noProof/>
          <w:sz w:val="22"/>
        </w:rPr>
        <w:t>might be</w:t>
      </w:r>
      <w:r w:rsidRPr="005A2CA6">
        <w:rPr>
          <w:rFonts w:cstheme="majorHAnsi"/>
          <w:bCs/>
          <w:noProof/>
          <w:sz w:val="22"/>
        </w:rPr>
        <w:t xml:space="preserve"> important for the conservation of the species.</w:t>
      </w:r>
      <w:r w:rsidR="00BC616B">
        <w:rPr>
          <w:rFonts w:asciiTheme="majorHAnsi" w:hAnsiTheme="majorHAnsi" w:cstheme="majorHAnsi"/>
          <w:noProof/>
          <w:sz w:val="24"/>
          <w:szCs w:val="24"/>
          <w:lang w:val="en-GB"/>
        </w:rPr>
        <w:br w:type="page"/>
      </w:r>
    </w:p>
    <w:p w14:paraId="1B5A58B6" w14:textId="77777777" w:rsidR="005A2CA6" w:rsidRPr="00B25F90" w:rsidRDefault="005A2CA6" w:rsidP="00B25F90">
      <w:pPr>
        <w:pStyle w:val="Heading3"/>
        <w:spacing w:line="360" w:lineRule="auto"/>
        <w:jc w:val="both"/>
        <w:rPr>
          <w:rFonts w:asciiTheme="minorHAnsi" w:hAnsiTheme="minorHAnsi" w:cstheme="majorHAnsi"/>
          <w:b/>
          <w:noProof/>
          <w:sz w:val="22"/>
          <w:lang w:val="en-GB"/>
        </w:rPr>
      </w:pPr>
      <w:bookmarkStart w:id="0" w:name="_Toc62556132"/>
    </w:p>
    <w:p w14:paraId="053E6E1D" w14:textId="158CD826" w:rsidR="00B25F90" w:rsidRPr="00B25F90" w:rsidRDefault="00B25F90" w:rsidP="00B25F90">
      <w:pPr>
        <w:shd w:val="clear" w:color="auto" w:fill="D9D9D9" w:themeFill="background1" w:themeFillShade="D9"/>
        <w:spacing w:line="360" w:lineRule="auto"/>
        <w:jc w:val="both"/>
        <w:rPr>
          <w:rFonts w:cs="Calibri"/>
          <w:b/>
          <w:color w:val="1E5155" w:themeColor="text2"/>
          <w:sz w:val="22"/>
          <w:lang w:val="hu-HU"/>
        </w:rPr>
      </w:pPr>
      <w:r w:rsidRPr="00B25F90">
        <w:rPr>
          <w:rFonts w:cs="Calibri"/>
          <w:b/>
          <w:color w:val="1E5155" w:themeColor="text2"/>
          <w:sz w:val="22"/>
        </w:rPr>
        <w:t>Myotis sp. von Helversen &amp; Heller, 2001; Brkati večernjaci</w:t>
      </w:r>
    </w:p>
    <w:p w14:paraId="47130755" w14:textId="77777777" w:rsidR="00B25F90" w:rsidRPr="00B25F90" w:rsidRDefault="00B25F90" w:rsidP="00B25F90">
      <w:pPr>
        <w:spacing w:line="360" w:lineRule="auto"/>
        <w:jc w:val="both"/>
        <w:rPr>
          <w:rFonts w:cs="Calibri"/>
          <w:b/>
          <w:sz w:val="22"/>
          <w:u w:val="single"/>
          <w:lang w:val="hu-HU"/>
        </w:rPr>
      </w:pPr>
    </w:p>
    <w:p w14:paraId="400D1594" w14:textId="77777777" w:rsidR="00B25F90" w:rsidRPr="00B25F90" w:rsidRDefault="00B25F90" w:rsidP="00B25F90">
      <w:pPr>
        <w:spacing w:line="360" w:lineRule="auto"/>
        <w:jc w:val="both"/>
        <w:rPr>
          <w:rFonts w:cs="Calibri"/>
          <w:color w:val="0E101A"/>
          <w:sz w:val="22"/>
        </w:rPr>
      </w:pPr>
      <w:r w:rsidRPr="00B25F90">
        <w:rPr>
          <w:rFonts w:cs="Calibri"/>
          <w:b/>
          <w:bCs/>
          <w:color w:val="0E101A"/>
          <w:sz w:val="22"/>
        </w:rPr>
        <w:t>Species data quality</w:t>
      </w:r>
    </w:p>
    <w:p w14:paraId="4B6F7D59" w14:textId="4FC59A2E" w:rsidR="00B25F90" w:rsidRDefault="00B25F90" w:rsidP="00B25F90">
      <w:pPr>
        <w:spacing w:line="360" w:lineRule="auto"/>
        <w:jc w:val="both"/>
        <w:rPr>
          <w:rFonts w:cs="Calibri"/>
          <w:color w:val="0E101A"/>
          <w:sz w:val="22"/>
        </w:rPr>
      </w:pPr>
      <w:r w:rsidRPr="00B25F90">
        <w:rPr>
          <w:rFonts w:cs="Calibri"/>
          <w:color w:val="0E101A"/>
          <w:sz w:val="22"/>
        </w:rPr>
        <w:t>It could be one of the four whiskered bat species present in Montenegro. All of them have not been well researched at the national level.</w:t>
      </w:r>
    </w:p>
    <w:p w14:paraId="49C1DC0E" w14:textId="69F086C7" w:rsidR="00B25F90" w:rsidRPr="00B25F90" w:rsidRDefault="00B25F90" w:rsidP="00B25F90">
      <w:pPr>
        <w:spacing w:line="360" w:lineRule="auto"/>
        <w:jc w:val="both"/>
        <w:rPr>
          <w:rFonts w:cs="Calibri"/>
          <w:color w:val="0E101A"/>
          <w:sz w:val="22"/>
        </w:rPr>
      </w:pPr>
      <w:r w:rsidRPr="00B25F90">
        <w:rPr>
          <w:rFonts w:cs="Calibri"/>
          <w:b/>
          <w:bCs/>
          <w:color w:val="0E101A"/>
          <w:sz w:val="22"/>
        </w:rPr>
        <w:t>Ecological habitat characteristics of species</w:t>
      </w:r>
    </w:p>
    <w:p w14:paraId="01C71A6E" w14:textId="421CB30B" w:rsidR="00B25F90" w:rsidRDefault="00B25F90" w:rsidP="00B25F90">
      <w:pPr>
        <w:spacing w:line="360" w:lineRule="auto"/>
        <w:jc w:val="both"/>
        <w:rPr>
          <w:rFonts w:cs="Calibri"/>
          <w:color w:val="0E101A"/>
          <w:sz w:val="22"/>
        </w:rPr>
      </w:pPr>
      <w:r w:rsidRPr="00B25F90">
        <w:rPr>
          <w:rFonts w:cs="Calibri"/>
          <w:color w:val="0E101A"/>
          <w:sz w:val="22"/>
        </w:rPr>
        <w:t>Dense and humid mixed forests, often near water or in small ravines with streams, are typical habitats. They roost mainly in trees.</w:t>
      </w:r>
    </w:p>
    <w:p w14:paraId="54D59423" w14:textId="74A1E47A" w:rsidR="00B25F90" w:rsidRPr="00B25F90" w:rsidRDefault="00B25F90" w:rsidP="00B25F90">
      <w:pPr>
        <w:spacing w:line="360" w:lineRule="auto"/>
        <w:jc w:val="both"/>
        <w:rPr>
          <w:rFonts w:cs="Calibri"/>
          <w:color w:val="0E101A"/>
          <w:sz w:val="22"/>
        </w:rPr>
      </w:pPr>
      <w:r w:rsidRPr="00B25F90">
        <w:rPr>
          <w:rFonts w:cs="Calibri"/>
          <w:b/>
          <w:bCs/>
          <w:color w:val="0E101A"/>
          <w:sz w:val="22"/>
        </w:rPr>
        <w:t>Distribution in Montenegro</w:t>
      </w:r>
    </w:p>
    <w:p w14:paraId="20A0F582" w14:textId="2DF2D88A" w:rsidR="00B25F90" w:rsidRPr="00B25F90" w:rsidRDefault="00B25F90" w:rsidP="00B25F90">
      <w:pPr>
        <w:spacing w:line="360" w:lineRule="auto"/>
        <w:jc w:val="both"/>
        <w:rPr>
          <w:rFonts w:cs="Calibri"/>
          <w:color w:val="0E101A"/>
          <w:sz w:val="22"/>
        </w:rPr>
      </w:pPr>
      <w:r w:rsidRPr="00B25F90">
        <w:rPr>
          <w:rFonts w:cs="Calibri"/>
          <w:color w:val="0E101A"/>
          <w:sz w:val="22"/>
        </w:rPr>
        <w:t xml:space="preserve">It is assumed that this species </w:t>
      </w:r>
      <w:r>
        <w:rPr>
          <w:rFonts w:cs="Calibri"/>
          <w:color w:val="0E101A"/>
          <w:sz w:val="22"/>
        </w:rPr>
        <w:t xml:space="preserve">may </w:t>
      </w:r>
      <w:r w:rsidRPr="00B25F90">
        <w:rPr>
          <w:rFonts w:cs="Calibri"/>
          <w:color w:val="0E101A"/>
          <w:sz w:val="22"/>
        </w:rPr>
        <w:t>be present in both biogeographical regions.</w:t>
      </w:r>
    </w:p>
    <w:p w14:paraId="59F73A31" w14:textId="5869FF12" w:rsidR="00B25F90" w:rsidRPr="00B25F90" w:rsidRDefault="00B25F90" w:rsidP="00B25F90">
      <w:pPr>
        <w:spacing w:line="360" w:lineRule="auto"/>
        <w:jc w:val="both"/>
        <w:rPr>
          <w:rFonts w:cs="Calibri"/>
          <w:b/>
          <w:bCs/>
          <w:sz w:val="22"/>
        </w:rPr>
      </w:pPr>
      <w:r w:rsidRPr="00B25F90">
        <w:rPr>
          <w:rFonts w:cs="Calibri"/>
          <w:b/>
          <w:bCs/>
          <w:sz w:val="22"/>
        </w:rPr>
        <w:t xml:space="preserve">Habitat description of registered locations where the species was present </w:t>
      </w:r>
      <w:r w:rsidRPr="00B25F90">
        <w:rPr>
          <w:rFonts w:cs="Calibri"/>
          <w:sz w:val="22"/>
        </w:rPr>
        <w:t>(Map 2)</w:t>
      </w:r>
    </w:p>
    <w:tbl>
      <w:tblPr>
        <w:tblStyle w:val="GridTable4-Accent5"/>
        <w:tblW w:w="0" w:type="auto"/>
        <w:tblLook w:val="04A0" w:firstRow="1" w:lastRow="0" w:firstColumn="1" w:lastColumn="0" w:noHBand="0" w:noVBand="1"/>
      </w:tblPr>
      <w:tblGrid>
        <w:gridCol w:w="4678"/>
        <w:gridCol w:w="4672"/>
      </w:tblGrid>
      <w:tr w:rsidR="00B25F90" w:rsidRPr="00B25F90" w14:paraId="445DA694" w14:textId="77777777" w:rsidTr="00B25F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7C804BF4" w14:textId="7B06F88C" w:rsidR="00B25F90" w:rsidRPr="00B25F90" w:rsidRDefault="00B25F90" w:rsidP="00B25F90">
            <w:pPr>
              <w:tabs>
                <w:tab w:val="left" w:pos="1532"/>
              </w:tabs>
              <w:spacing w:line="360" w:lineRule="auto"/>
              <w:jc w:val="center"/>
              <w:rPr>
                <w:rFonts w:cs="Calibri"/>
                <w:bCs w:val="0"/>
                <w:sz w:val="18"/>
                <w:szCs w:val="18"/>
              </w:rPr>
            </w:pPr>
            <w:r w:rsidRPr="00B25F90">
              <w:rPr>
                <w:rFonts w:cs="Calibri"/>
                <w:bCs w:val="0"/>
                <w:sz w:val="18"/>
                <w:szCs w:val="18"/>
              </w:rPr>
              <w:t>Habitats</w:t>
            </w:r>
          </w:p>
        </w:tc>
        <w:tc>
          <w:tcPr>
            <w:tcW w:w="4675" w:type="dxa"/>
          </w:tcPr>
          <w:p w14:paraId="60EECDE5" w14:textId="77777777" w:rsidR="00B25F90" w:rsidRPr="00B25F90" w:rsidRDefault="00B25F90" w:rsidP="00B25F90">
            <w:pPr>
              <w:spacing w:line="360" w:lineRule="auto"/>
              <w:jc w:val="center"/>
              <w:cnfStyle w:val="100000000000" w:firstRow="1" w:lastRow="0" w:firstColumn="0" w:lastColumn="0" w:oddVBand="0" w:evenVBand="0" w:oddHBand="0" w:evenHBand="0" w:firstRowFirstColumn="0" w:firstRowLastColumn="0" w:lastRowFirstColumn="0" w:lastRowLastColumn="0"/>
              <w:rPr>
                <w:rFonts w:cs="Calibri"/>
                <w:bCs w:val="0"/>
                <w:sz w:val="18"/>
                <w:szCs w:val="18"/>
              </w:rPr>
            </w:pPr>
            <w:r w:rsidRPr="00B25F90">
              <w:rPr>
                <w:rFonts w:cs="Calibri"/>
                <w:bCs w:val="0"/>
                <w:sz w:val="18"/>
                <w:szCs w:val="18"/>
              </w:rPr>
              <w:t>Locations</w:t>
            </w:r>
          </w:p>
        </w:tc>
      </w:tr>
      <w:tr w:rsidR="00B25F90" w:rsidRPr="00B25F90" w14:paraId="56E256A6" w14:textId="77777777" w:rsidTr="00B25F90">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680" w:type="dxa"/>
          </w:tcPr>
          <w:p w14:paraId="57CC542E" w14:textId="77777777" w:rsidR="00B25F90" w:rsidRPr="00B25F90" w:rsidRDefault="00B25F90" w:rsidP="00B25F90">
            <w:pPr>
              <w:spacing w:line="360" w:lineRule="auto"/>
              <w:jc w:val="both"/>
              <w:rPr>
                <w:rFonts w:cs="Calibri"/>
                <w:b w:val="0"/>
                <w:sz w:val="18"/>
                <w:szCs w:val="18"/>
              </w:rPr>
            </w:pPr>
            <w:r w:rsidRPr="00B25F90">
              <w:rPr>
                <w:rFonts w:cs="Calibri"/>
                <w:sz w:val="18"/>
                <w:szCs w:val="18"/>
              </w:rPr>
              <w:t>Broad-leaved forest</w:t>
            </w:r>
          </w:p>
        </w:tc>
        <w:tc>
          <w:tcPr>
            <w:tcW w:w="4675" w:type="dxa"/>
            <w:vMerge w:val="restart"/>
          </w:tcPr>
          <w:p w14:paraId="7EE282E3" w14:textId="77777777" w:rsidR="00B25F90" w:rsidRDefault="00B25F90" w:rsidP="00B25F90">
            <w:pPr>
              <w:spacing w:line="360" w:lineRule="auto"/>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p>
          <w:p w14:paraId="54C64F70" w14:textId="6BC65A86" w:rsidR="00B25F90" w:rsidRPr="00B25F90" w:rsidRDefault="00B25F90" w:rsidP="00B25F90">
            <w:pPr>
              <w:spacing w:line="360" w:lineRule="auto"/>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B25F90">
              <w:rPr>
                <w:rFonts w:cs="Calibri"/>
                <w:sz w:val="18"/>
                <w:szCs w:val="18"/>
              </w:rPr>
              <w:t>Krgovi</w:t>
            </w:r>
            <w:r>
              <w:rPr>
                <w:rFonts w:cs="Calibri"/>
                <w:sz w:val="18"/>
                <w:szCs w:val="18"/>
              </w:rPr>
              <w:t>ci</w:t>
            </w:r>
          </w:p>
        </w:tc>
      </w:tr>
      <w:tr w:rsidR="00B25F90" w:rsidRPr="00B25F90" w14:paraId="5F281247" w14:textId="77777777" w:rsidTr="00B25F90">
        <w:trPr>
          <w:trHeight w:val="395"/>
        </w:trPr>
        <w:tc>
          <w:tcPr>
            <w:cnfStyle w:val="001000000000" w:firstRow="0" w:lastRow="0" w:firstColumn="1" w:lastColumn="0" w:oddVBand="0" w:evenVBand="0" w:oddHBand="0" w:evenHBand="0" w:firstRowFirstColumn="0" w:firstRowLastColumn="0" w:lastRowFirstColumn="0" w:lastRowLastColumn="0"/>
            <w:tcW w:w="4680" w:type="dxa"/>
          </w:tcPr>
          <w:p w14:paraId="44230BC6" w14:textId="77777777" w:rsidR="00B25F90" w:rsidRPr="00B25F90" w:rsidRDefault="00B25F90" w:rsidP="00B25F90">
            <w:pPr>
              <w:spacing w:line="360" w:lineRule="auto"/>
              <w:jc w:val="both"/>
              <w:rPr>
                <w:rFonts w:cs="Calibri"/>
                <w:sz w:val="18"/>
                <w:szCs w:val="18"/>
              </w:rPr>
            </w:pPr>
            <w:r w:rsidRPr="00B25F90">
              <w:rPr>
                <w:rFonts w:cs="Calibri"/>
                <w:sz w:val="18"/>
                <w:szCs w:val="18"/>
              </w:rPr>
              <w:t>Transitional woodland shrub</w:t>
            </w:r>
          </w:p>
        </w:tc>
        <w:tc>
          <w:tcPr>
            <w:tcW w:w="4675" w:type="dxa"/>
            <w:vMerge/>
          </w:tcPr>
          <w:p w14:paraId="0F87933C" w14:textId="77777777" w:rsidR="00B25F90" w:rsidRPr="00B25F90" w:rsidRDefault="00B25F90" w:rsidP="00B25F90">
            <w:pPr>
              <w:spacing w:line="360" w:lineRule="auto"/>
              <w:jc w:val="both"/>
              <w:cnfStyle w:val="000000000000" w:firstRow="0" w:lastRow="0" w:firstColumn="0" w:lastColumn="0" w:oddVBand="0" w:evenVBand="0" w:oddHBand="0" w:evenHBand="0" w:firstRowFirstColumn="0" w:firstRowLastColumn="0" w:lastRowFirstColumn="0" w:lastRowLastColumn="0"/>
              <w:rPr>
                <w:rFonts w:cs="Calibri"/>
                <w:sz w:val="18"/>
                <w:szCs w:val="18"/>
              </w:rPr>
            </w:pPr>
          </w:p>
        </w:tc>
      </w:tr>
      <w:tr w:rsidR="00B25F90" w:rsidRPr="00B25F90" w14:paraId="46C554BF" w14:textId="77777777" w:rsidTr="00B25F90">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680" w:type="dxa"/>
          </w:tcPr>
          <w:p w14:paraId="1F521173" w14:textId="77777777" w:rsidR="00B25F90" w:rsidRPr="00B25F90" w:rsidRDefault="00B25F90" w:rsidP="00B25F90">
            <w:pPr>
              <w:spacing w:line="360" w:lineRule="auto"/>
              <w:jc w:val="both"/>
              <w:rPr>
                <w:rFonts w:cs="Calibri"/>
                <w:sz w:val="18"/>
                <w:szCs w:val="18"/>
              </w:rPr>
            </w:pPr>
            <w:r w:rsidRPr="00B25F90">
              <w:rPr>
                <w:rFonts w:cs="Calibri"/>
                <w:sz w:val="18"/>
                <w:szCs w:val="18"/>
              </w:rPr>
              <w:t>Mixed forest</w:t>
            </w:r>
          </w:p>
        </w:tc>
        <w:tc>
          <w:tcPr>
            <w:tcW w:w="4675" w:type="dxa"/>
            <w:vMerge/>
          </w:tcPr>
          <w:p w14:paraId="2A743295" w14:textId="77777777" w:rsidR="00B25F90" w:rsidRPr="00B25F90" w:rsidRDefault="00B25F90" w:rsidP="00B25F90">
            <w:pPr>
              <w:spacing w:line="360" w:lineRule="auto"/>
              <w:jc w:val="both"/>
              <w:cnfStyle w:val="000000100000" w:firstRow="0" w:lastRow="0" w:firstColumn="0" w:lastColumn="0" w:oddVBand="0" w:evenVBand="0" w:oddHBand="1" w:evenHBand="0" w:firstRowFirstColumn="0" w:firstRowLastColumn="0" w:lastRowFirstColumn="0" w:lastRowLastColumn="0"/>
              <w:rPr>
                <w:rFonts w:cs="Calibri"/>
                <w:sz w:val="18"/>
                <w:szCs w:val="18"/>
              </w:rPr>
            </w:pPr>
          </w:p>
        </w:tc>
      </w:tr>
    </w:tbl>
    <w:p w14:paraId="1B50FC54" w14:textId="77777777" w:rsidR="00B25F90" w:rsidRPr="00B25F90" w:rsidRDefault="00B25F90" w:rsidP="00B25F90">
      <w:pPr>
        <w:spacing w:line="360" w:lineRule="auto"/>
        <w:jc w:val="both"/>
        <w:rPr>
          <w:rFonts w:cs="Calibri"/>
          <w:b/>
          <w:sz w:val="22"/>
        </w:rPr>
      </w:pPr>
    </w:p>
    <w:p w14:paraId="0CECED4C" w14:textId="77777777" w:rsidR="00B25F90" w:rsidRPr="00B25F90" w:rsidRDefault="00B25F90" w:rsidP="00B25F90">
      <w:pPr>
        <w:spacing w:line="360" w:lineRule="auto"/>
        <w:jc w:val="both"/>
        <w:rPr>
          <w:rFonts w:cs="Calibri"/>
          <w:color w:val="0E101A"/>
          <w:sz w:val="22"/>
        </w:rPr>
      </w:pPr>
      <w:r w:rsidRPr="00B25F90">
        <w:rPr>
          <w:rFonts w:cs="Calibri"/>
          <w:b/>
          <w:bCs/>
          <w:color w:val="0E101A"/>
          <w:sz w:val="22"/>
        </w:rPr>
        <w:t>Population estimate</w:t>
      </w:r>
    </w:p>
    <w:p w14:paraId="78583AB9" w14:textId="77777777" w:rsidR="00B25F90" w:rsidRPr="00B25F90" w:rsidRDefault="00B25F90" w:rsidP="00B25F90">
      <w:pPr>
        <w:spacing w:line="360" w:lineRule="auto"/>
        <w:jc w:val="both"/>
        <w:rPr>
          <w:rFonts w:cs="Calibri"/>
          <w:color w:val="0E101A"/>
          <w:sz w:val="22"/>
        </w:rPr>
      </w:pPr>
      <w:r w:rsidRPr="00B25F90">
        <w:rPr>
          <w:rFonts w:cs="Calibri"/>
          <w:color w:val="0E101A"/>
          <w:sz w:val="22"/>
        </w:rPr>
        <w:t>Species present.</w:t>
      </w:r>
    </w:p>
    <w:p w14:paraId="6BD1BB4C" w14:textId="77777777" w:rsidR="00B25F90" w:rsidRPr="00B25F90" w:rsidRDefault="00B25F90" w:rsidP="00B25F90">
      <w:pPr>
        <w:spacing w:line="360" w:lineRule="auto"/>
        <w:jc w:val="both"/>
        <w:rPr>
          <w:rFonts w:cs="Calibri"/>
          <w:color w:val="0E101A"/>
          <w:sz w:val="22"/>
        </w:rPr>
      </w:pPr>
      <w:r w:rsidRPr="00B25F90">
        <w:rPr>
          <w:rFonts w:cs="Calibri"/>
          <w:b/>
          <w:bCs/>
          <w:color w:val="0E101A"/>
          <w:sz w:val="22"/>
        </w:rPr>
        <w:t>Global location assessment</w:t>
      </w:r>
    </w:p>
    <w:p w14:paraId="13EDD8E7" w14:textId="3489CABE" w:rsidR="00B25F90" w:rsidRPr="00B25F90" w:rsidRDefault="00B25F90" w:rsidP="00B25F90">
      <w:pPr>
        <w:spacing w:line="360" w:lineRule="auto"/>
        <w:jc w:val="both"/>
        <w:rPr>
          <w:rFonts w:cs="Calibri"/>
          <w:color w:val="0E101A"/>
          <w:sz w:val="22"/>
        </w:rPr>
      </w:pPr>
      <w:r w:rsidRPr="00B25F90">
        <w:rPr>
          <w:rFonts w:cs="Calibri"/>
          <w:color w:val="0E101A"/>
          <w:sz w:val="22"/>
        </w:rPr>
        <w:t>The species are not well researched, and each individual is significant, even on a global level.</w:t>
      </w:r>
    </w:p>
    <w:p w14:paraId="26A6C0EE" w14:textId="77777777" w:rsidR="00B25F90" w:rsidRPr="00B25F90" w:rsidRDefault="00B25F90" w:rsidP="00B25F90">
      <w:pPr>
        <w:spacing w:line="360" w:lineRule="auto"/>
        <w:jc w:val="both"/>
        <w:rPr>
          <w:rFonts w:cs="Calibri"/>
          <w:sz w:val="22"/>
        </w:rPr>
      </w:pPr>
    </w:p>
    <w:p w14:paraId="4DECB06F" w14:textId="77777777" w:rsidR="005A2CA6" w:rsidRDefault="005A2CA6">
      <w:pPr>
        <w:spacing w:after="200" w:line="276" w:lineRule="auto"/>
        <w:rPr>
          <w:rFonts w:asciiTheme="majorHAnsi" w:eastAsiaTheme="majorEastAsia" w:hAnsiTheme="majorHAnsi" w:cstheme="majorHAnsi"/>
          <w:b/>
          <w:bCs/>
          <w:noProof/>
          <w:color w:val="1E5155" w:themeColor="text2"/>
          <w:spacing w:val="14"/>
          <w:sz w:val="24"/>
          <w:lang w:val="en-GB"/>
        </w:rPr>
      </w:pPr>
      <w:r>
        <w:rPr>
          <w:rFonts w:cstheme="majorHAnsi"/>
          <w:b/>
          <w:noProof/>
          <w:lang w:val="en-GB"/>
        </w:rPr>
        <w:br w:type="page"/>
      </w:r>
    </w:p>
    <w:p w14:paraId="11A525A4" w14:textId="77777777" w:rsidR="00B25F90" w:rsidRDefault="00B25F90" w:rsidP="00BC616B">
      <w:pPr>
        <w:pStyle w:val="Heading3"/>
        <w:jc w:val="both"/>
        <w:rPr>
          <w:rFonts w:cstheme="majorHAnsi"/>
          <w:b/>
          <w:noProof/>
          <w:lang w:val="en-GB"/>
        </w:rPr>
      </w:pPr>
    </w:p>
    <w:p w14:paraId="1CA8FB65" w14:textId="77777777" w:rsidR="006208FD" w:rsidRPr="0006467C" w:rsidRDefault="006208FD" w:rsidP="0006467C">
      <w:pPr>
        <w:shd w:val="clear" w:color="auto" w:fill="D9D9D9" w:themeFill="background1" w:themeFillShade="D9"/>
        <w:spacing w:line="360" w:lineRule="auto"/>
        <w:jc w:val="both"/>
        <w:rPr>
          <w:rFonts w:cs="Calibri"/>
          <w:b/>
          <w:iCs/>
          <w:color w:val="1E5155" w:themeColor="text2"/>
          <w:sz w:val="22"/>
        </w:rPr>
      </w:pPr>
      <w:r w:rsidRPr="0006467C">
        <w:rPr>
          <w:rFonts w:cs="Calibri"/>
          <w:b/>
          <w:iCs/>
          <w:color w:val="1E5155" w:themeColor="text2"/>
          <w:sz w:val="22"/>
        </w:rPr>
        <w:t>Nyctalus noctula (Schreber, 1774); obični noćnik;</w:t>
      </w:r>
      <w:r w:rsidRPr="0006467C">
        <w:rPr>
          <w:rFonts w:cs="Calibri"/>
          <w:iCs/>
          <w:color w:val="1E5155" w:themeColor="text2"/>
          <w:sz w:val="22"/>
        </w:rPr>
        <w:t xml:space="preserve"> </w:t>
      </w:r>
      <w:r w:rsidRPr="0006467C">
        <w:rPr>
          <w:rFonts w:cs="Calibri"/>
          <w:b/>
          <w:iCs/>
          <w:color w:val="1E5155" w:themeColor="text2"/>
          <w:sz w:val="22"/>
        </w:rPr>
        <w:t>Noctule bat</w:t>
      </w:r>
    </w:p>
    <w:p w14:paraId="713F0C46" w14:textId="77777777" w:rsidR="0006467C" w:rsidRDefault="0006467C" w:rsidP="0006467C">
      <w:pPr>
        <w:spacing w:line="360" w:lineRule="auto"/>
        <w:jc w:val="both"/>
        <w:rPr>
          <w:rFonts w:cs="Calibri"/>
          <w:b/>
          <w:sz w:val="22"/>
        </w:rPr>
      </w:pPr>
    </w:p>
    <w:p w14:paraId="19C1041F" w14:textId="42DE9D22" w:rsidR="006208FD" w:rsidRPr="0006467C" w:rsidRDefault="006208FD" w:rsidP="0006467C">
      <w:pPr>
        <w:spacing w:line="360" w:lineRule="auto"/>
        <w:jc w:val="both"/>
        <w:rPr>
          <w:rFonts w:cs="Calibri"/>
          <w:b/>
          <w:sz w:val="22"/>
        </w:rPr>
      </w:pPr>
      <w:r w:rsidRPr="0006467C">
        <w:rPr>
          <w:rFonts w:cs="Calibri"/>
          <w:b/>
          <w:sz w:val="22"/>
        </w:rPr>
        <w:t>Species data quality</w:t>
      </w:r>
    </w:p>
    <w:p w14:paraId="43788E81" w14:textId="02FFD112" w:rsidR="00426FE0" w:rsidRPr="0006467C" w:rsidRDefault="00426FE0" w:rsidP="0006467C">
      <w:pPr>
        <w:spacing w:line="360" w:lineRule="auto"/>
        <w:jc w:val="both"/>
        <w:rPr>
          <w:rFonts w:cs="Calibri"/>
          <w:sz w:val="22"/>
        </w:rPr>
      </w:pPr>
      <w:r w:rsidRPr="00426FE0">
        <w:rPr>
          <w:rFonts w:cs="Calibri"/>
          <w:sz w:val="22"/>
        </w:rPr>
        <w:t>In Montenegro, the noctule bat is a widespread species, found from 0 to 1800 meters above sea level. However, there is still no data on the most significant roosts of this species, nor on the population size at the national level.</w:t>
      </w:r>
    </w:p>
    <w:p w14:paraId="3B408A9A" w14:textId="77777777" w:rsidR="006208FD" w:rsidRPr="0006467C" w:rsidRDefault="006208FD" w:rsidP="0006467C">
      <w:pPr>
        <w:spacing w:line="360" w:lineRule="auto"/>
        <w:jc w:val="both"/>
        <w:rPr>
          <w:rFonts w:cs="Calibri"/>
          <w:b/>
          <w:sz w:val="22"/>
        </w:rPr>
      </w:pPr>
      <w:r w:rsidRPr="0006467C">
        <w:rPr>
          <w:rFonts w:cs="Calibri"/>
          <w:b/>
          <w:sz w:val="22"/>
        </w:rPr>
        <w:t>Ecological characteristics of species</w:t>
      </w:r>
    </w:p>
    <w:p w14:paraId="6D7BA91F" w14:textId="2446F8E0" w:rsidR="006208FD" w:rsidRPr="00426FE0" w:rsidRDefault="00426FE0" w:rsidP="0006467C">
      <w:pPr>
        <w:spacing w:line="360" w:lineRule="auto"/>
        <w:jc w:val="both"/>
        <w:rPr>
          <w:rFonts w:cs="Calibri"/>
          <w:sz w:val="22"/>
        </w:rPr>
      </w:pPr>
      <w:r w:rsidRPr="00426FE0">
        <w:rPr>
          <w:rFonts w:cs="Calibri"/>
          <w:sz w:val="22"/>
        </w:rPr>
        <w:t>The noctule bat is primarily a forest species, although in many countries, it has adapted to urban environments. Maternity colonies are typically found in tree cracks, while during the winter, they are mostly found in cracks in rocks or buildings (such as buildings, bridges, etc.). They feed in open areas and prefer wetlands or water bodies near these open spaces.</w:t>
      </w:r>
    </w:p>
    <w:p w14:paraId="3C13F748" w14:textId="723CEFD8" w:rsidR="006208FD" w:rsidRPr="0006467C" w:rsidRDefault="006208FD" w:rsidP="0006467C">
      <w:pPr>
        <w:spacing w:line="360" w:lineRule="auto"/>
        <w:jc w:val="both"/>
        <w:rPr>
          <w:rFonts w:cs="Calibri"/>
          <w:b/>
          <w:sz w:val="22"/>
        </w:rPr>
      </w:pPr>
      <w:r w:rsidRPr="0006467C">
        <w:rPr>
          <w:rFonts w:cs="Calibri"/>
          <w:b/>
          <w:sz w:val="22"/>
        </w:rPr>
        <w:t xml:space="preserve">Habitat description of registered locations where the species was present </w:t>
      </w:r>
      <w:r w:rsidRPr="00426FE0">
        <w:rPr>
          <w:rFonts w:cs="Calibri"/>
          <w:bCs/>
          <w:sz w:val="22"/>
        </w:rPr>
        <w:t>(Map 3)</w:t>
      </w:r>
    </w:p>
    <w:tbl>
      <w:tblPr>
        <w:tblStyle w:val="GridTable4-Accent5"/>
        <w:tblW w:w="0" w:type="auto"/>
        <w:tblLook w:val="04A0" w:firstRow="1" w:lastRow="0" w:firstColumn="1" w:lastColumn="0" w:noHBand="0" w:noVBand="1"/>
      </w:tblPr>
      <w:tblGrid>
        <w:gridCol w:w="4675"/>
        <w:gridCol w:w="4675"/>
      </w:tblGrid>
      <w:tr w:rsidR="006208FD" w:rsidRPr="00426FE0" w14:paraId="00C99DE9" w14:textId="77777777" w:rsidTr="00426F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65026A15" w14:textId="1E2FC412" w:rsidR="006208FD" w:rsidRPr="00426FE0" w:rsidRDefault="006208FD" w:rsidP="00426FE0">
            <w:pPr>
              <w:tabs>
                <w:tab w:val="left" w:pos="1532"/>
              </w:tabs>
              <w:spacing w:line="360" w:lineRule="auto"/>
              <w:jc w:val="center"/>
              <w:rPr>
                <w:rFonts w:cs="Calibri"/>
                <w:bCs w:val="0"/>
                <w:sz w:val="18"/>
                <w:szCs w:val="18"/>
              </w:rPr>
            </w:pPr>
            <w:r w:rsidRPr="00426FE0">
              <w:rPr>
                <w:rFonts w:cs="Calibri"/>
                <w:bCs w:val="0"/>
                <w:sz w:val="18"/>
                <w:szCs w:val="18"/>
              </w:rPr>
              <w:t>Habitats</w:t>
            </w:r>
          </w:p>
        </w:tc>
        <w:tc>
          <w:tcPr>
            <w:tcW w:w="4675" w:type="dxa"/>
          </w:tcPr>
          <w:p w14:paraId="28AC9B2C" w14:textId="77777777" w:rsidR="006208FD" w:rsidRPr="00426FE0" w:rsidRDefault="006208FD" w:rsidP="00426FE0">
            <w:pPr>
              <w:spacing w:line="360" w:lineRule="auto"/>
              <w:jc w:val="center"/>
              <w:cnfStyle w:val="100000000000" w:firstRow="1" w:lastRow="0" w:firstColumn="0" w:lastColumn="0" w:oddVBand="0" w:evenVBand="0" w:oddHBand="0" w:evenHBand="0" w:firstRowFirstColumn="0" w:firstRowLastColumn="0" w:lastRowFirstColumn="0" w:lastRowLastColumn="0"/>
              <w:rPr>
                <w:rFonts w:cs="Calibri"/>
                <w:bCs w:val="0"/>
                <w:sz w:val="18"/>
                <w:szCs w:val="18"/>
              </w:rPr>
            </w:pPr>
            <w:r w:rsidRPr="00426FE0">
              <w:rPr>
                <w:rFonts w:cs="Calibri"/>
                <w:bCs w:val="0"/>
                <w:sz w:val="18"/>
                <w:szCs w:val="18"/>
              </w:rPr>
              <w:t>Locations</w:t>
            </w:r>
          </w:p>
        </w:tc>
      </w:tr>
      <w:tr w:rsidR="006208FD" w:rsidRPr="00426FE0" w14:paraId="49C1E4B2" w14:textId="77777777" w:rsidTr="00426F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51BBAC97" w14:textId="77777777" w:rsidR="006208FD" w:rsidRPr="00426FE0" w:rsidRDefault="006208FD" w:rsidP="0006467C">
            <w:pPr>
              <w:spacing w:line="360" w:lineRule="auto"/>
              <w:jc w:val="both"/>
              <w:rPr>
                <w:rFonts w:cs="Calibri"/>
                <w:b w:val="0"/>
                <w:sz w:val="18"/>
                <w:szCs w:val="18"/>
              </w:rPr>
            </w:pPr>
            <w:r w:rsidRPr="00426FE0">
              <w:rPr>
                <w:rFonts w:cs="Calibri"/>
                <w:sz w:val="18"/>
                <w:szCs w:val="18"/>
              </w:rPr>
              <w:t>Land principally occupied by agriculture, with significant areas of natural vegetation</w:t>
            </w:r>
          </w:p>
        </w:tc>
        <w:tc>
          <w:tcPr>
            <w:tcW w:w="4675" w:type="dxa"/>
            <w:vMerge w:val="restart"/>
          </w:tcPr>
          <w:p w14:paraId="6D31CC33" w14:textId="77777777" w:rsidR="00426FE0" w:rsidRDefault="00426FE0" w:rsidP="00426FE0">
            <w:pPr>
              <w:spacing w:line="360" w:lineRule="auto"/>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p>
          <w:p w14:paraId="27D8F87F" w14:textId="2A73B68B" w:rsidR="006208FD" w:rsidRPr="00426FE0" w:rsidRDefault="006208FD" w:rsidP="00426FE0">
            <w:pPr>
              <w:spacing w:line="360" w:lineRule="auto"/>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426FE0">
              <w:rPr>
                <w:rFonts w:cs="Calibri"/>
                <w:sz w:val="18"/>
                <w:szCs w:val="18"/>
              </w:rPr>
              <w:t>Laništa</w:t>
            </w:r>
          </w:p>
        </w:tc>
      </w:tr>
      <w:tr w:rsidR="006208FD" w:rsidRPr="00426FE0" w14:paraId="6AA773E5" w14:textId="77777777" w:rsidTr="00426FE0">
        <w:trPr>
          <w:trHeight w:val="314"/>
        </w:trPr>
        <w:tc>
          <w:tcPr>
            <w:cnfStyle w:val="001000000000" w:firstRow="0" w:lastRow="0" w:firstColumn="1" w:lastColumn="0" w:oddVBand="0" w:evenVBand="0" w:oddHBand="0" w:evenHBand="0" w:firstRowFirstColumn="0" w:firstRowLastColumn="0" w:lastRowFirstColumn="0" w:lastRowLastColumn="0"/>
            <w:tcW w:w="4675" w:type="dxa"/>
          </w:tcPr>
          <w:p w14:paraId="2E6F6239" w14:textId="77777777" w:rsidR="006208FD" w:rsidRPr="00426FE0" w:rsidRDefault="006208FD" w:rsidP="0006467C">
            <w:pPr>
              <w:spacing w:line="360" w:lineRule="auto"/>
              <w:jc w:val="both"/>
              <w:rPr>
                <w:rFonts w:cs="Calibri"/>
                <w:b w:val="0"/>
                <w:sz w:val="18"/>
                <w:szCs w:val="18"/>
              </w:rPr>
            </w:pPr>
            <w:r w:rsidRPr="00426FE0">
              <w:rPr>
                <w:rFonts w:cs="Calibri"/>
                <w:sz w:val="18"/>
                <w:szCs w:val="18"/>
              </w:rPr>
              <w:t>Transitional woodland shrub</w:t>
            </w:r>
          </w:p>
        </w:tc>
        <w:tc>
          <w:tcPr>
            <w:tcW w:w="4675" w:type="dxa"/>
            <w:vMerge/>
          </w:tcPr>
          <w:p w14:paraId="0217EB38" w14:textId="77777777" w:rsidR="006208FD" w:rsidRPr="00426FE0" w:rsidRDefault="006208FD" w:rsidP="0006467C">
            <w:pPr>
              <w:spacing w:line="360" w:lineRule="auto"/>
              <w:jc w:val="both"/>
              <w:cnfStyle w:val="000000000000" w:firstRow="0" w:lastRow="0" w:firstColumn="0" w:lastColumn="0" w:oddVBand="0" w:evenVBand="0" w:oddHBand="0" w:evenHBand="0" w:firstRowFirstColumn="0" w:firstRowLastColumn="0" w:lastRowFirstColumn="0" w:lastRowLastColumn="0"/>
              <w:rPr>
                <w:rFonts w:cs="Calibri"/>
                <w:b/>
                <w:sz w:val="18"/>
                <w:szCs w:val="18"/>
              </w:rPr>
            </w:pPr>
          </w:p>
        </w:tc>
      </w:tr>
      <w:tr w:rsidR="006208FD" w:rsidRPr="00426FE0" w14:paraId="0A2EDE18" w14:textId="77777777" w:rsidTr="00426F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5160D02" w14:textId="77777777" w:rsidR="006208FD" w:rsidRPr="00426FE0" w:rsidRDefault="006208FD" w:rsidP="0006467C">
            <w:pPr>
              <w:spacing w:line="360" w:lineRule="auto"/>
              <w:jc w:val="both"/>
              <w:rPr>
                <w:rFonts w:cs="Calibri"/>
                <w:sz w:val="18"/>
                <w:szCs w:val="18"/>
              </w:rPr>
            </w:pPr>
            <w:r w:rsidRPr="00426FE0">
              <w:rPr>
                <w:rFonts w:cs="Calibri"/>
                <w:sz w:val="18"/>
                <w:szCs w:val="18"/>
              </w:rPr>
              <w:t>Mixed forest</w:t>
            </w:r>
          </w:p>
        </w:tc>
        <w:tc>
          <w:tcPr>
            <w:tcW w:w="4675" w:type="dxa"/>
            <w:vMerge/>
          </w:tcPr>
          <w:p w14:paraId="29FDD707" w14:textId="77777777" w:rsidR="006208FD" w:rsidRPr="00426FE0" w:rsidRDefault="006208FD" w:rsidP="0006467C">
            <w:pPr>
              <w:spacing w:line="360" w:lineRule="auto"/>
              <w:jc w:val="both"/>
              <w:cnfStyle w:val="000000100000" w:firstRow="0" w:lastRow="0" w:firstColumn="0" w:lastColumn="0" w:oddVBand="0" w:evenVBand="0" w:oddHBand="1" w:evenHBand="0" w:firstRowFirstColumn="0" w:firstRowLastColumn="0" w:lastRowFirstColumn="0" w:lastRowLastColumn="0"/>
              <w:rPr>
                <w:rFonts w:cs="Calibri"/>
                <w:b/>
                <w:sz w:val="18"/>
                <w:szCs w:val="18"/>
              </w:rPr>
            </w:pPr>
          </w:p>
        </w:tc>
      </w:tr>
    </w:tbl>
    <w:p w14:paraId="430AFB30" w14:textId="77777777" w:rsidR="006208FD" w:rsidRPr="0006467C" w:rsidRDefault="006208FD" w:rsidP="0006467C">
      <w:pPr>
        <w:pStyle w:val="NormalWeb"/>
        <w:spacing w:before="0" w:beforeAutospacing="0" w:after="0" w:afterAutospacing="0" w:line="360" w:lineRule="auto"/>
        <w:jc w:val="both"/>
        <w:rPr>
          <w:rFonts w:asciiTheme="minorHAnsi" w:hAnsiTheme="minorHAnsi" w:cs="Calibri"/>
          <w:color w:val="0E101A"/>
          <w:sz w:val="22"/>
          <w:szCs w:val="22"/>
          <w:highlight w:val="yellow"/>
        </w:rPr>
      </w:pPr>
    </w:p>
    <w:p w14:paraId="17532A52" w14:textId="77777777" w:rsidR="006208FD" w:rsidRPr="00426FE0" w:rsidRDefault="006208FD" w:rsidP="0006467C">
      <w:pPr>
        <w:pStyle w:val="NormalWeb"/>
        <w:spacing w:before="0" w:beforeAutospacing="0" w:after="0" w:afterAutospacing="0" w:line="360" w:lineRule="auto"/>
        <w:jc w:val="both"/>
        <w:rPr>
          <w:rFonts w:asciiTheme="minorHAnsi" w:hAnsiTheme="minorHAnsi" w:cs="Calibri"/>
          <w:b/>
          <w:bCs/>
          <w:i/>
          <w:iCs/>
          <w:color w:val="0E101A"/>
          <w:sz w:val="22"/>
          <w:szCs w:val="22"/>
        </w:rPr>
      </w:pPr>
      <w:r w:rsidRPr="00426FE0">
        <w:rPr>
          <w:rStyle w:val="Strong"/>
          <w:rFonts w:asciiTheme="minorHAnsi" w:hAnsiTheme="minorHAnsi" w:cs="Calibri"/>
          <w:b/>
          <w:bCs w:val="0"/>
          <w:i w:val="0"/>
          <w:iCs/>
          <w:color w:val="0E101A"/>
          <w:sz w:val="22"/>
          <w:szCs w:val="22"/>
        </w:rPr>
        <w:t>Population estimate</w:t>
      </w:r>
    </w:p>
    <w:p w14:paraId="35969EE9" w14:textId="17A23D43" w:rsidR="006208FD" w:rsidRDefault="006208FD" w:rsidP="0006467C">
      <w:pPr>
        <w:pStyle w:val="NormalWeb"/>
        <w:spacing w:before="0" w:beforeAutospacing="0" w:after="0" w:afterAutospacing="0" w:line="360" w:lineRule="auto"/>
        <w:jc w:val="both"/>
        <w:rPr>
          <w:rFonts w:asciiTheme="minorHAnsi" w:hAnsiTheme="minorHAnsi" w:cs="Calibri"/>
          <w:color w:val="0E101A"/>
          <w:sz w:val="22"/>
          <w:szCs w:val="22"/>
        </w:rPr>
      </w:pPr>
      <w:r w:rsidRPr="0006467C">
        <w:rPr>
          <w:rFonts w:asciiTheme="minorHAnsi" w:hAnsiTheme="minorHAnsi" w:cs="Calibri"/>
          <w:color w:val="0E101A"/>
          <w:sz w:val="22"/>
          <w:szCs w:val="22"/>
        </w:rPr>
        <w:t>Species present. Due to the lack of sufficient information, the species can only be estimated to be present in this area.</w:t>
      </w:r>
    </w:p>
    <w:p w14:paraId="2380E1F5" w14:textId="77777777" w:rsidR="00426FE0" w:rsidRPr="00426FE0" w:rsidRDefault="00426FE0" w:rsidP="0006467C">
      <w:pPr>
        <w:pStyle w:val="NormalWeb"/>
        <w:spacing w:before="0" w:beforeAutospacing="0" w:after="0" w:afterAutospacing="0" w:line="360" w:lineRule="auto"/>
        <w:jc w:val="both"/>
        <w:rPr>
          <w:rFonts w:asciiTheme="minorHAnsi" w:hAnsiTheme="minorHAnsi" w:cs="Calibri"/>
          <w:color w:val="0E101A"/>
          <w:sz w:val="22"/>
          <w:szCs w:val="22"/>
        </w:rPr>
      </w:pPr>
    </w:p>
    <w:p w14:paraId="38464211" w14:textId="4614E159" w:rsidR="006208FD" w:rsidRPr="00426FE0" w:rsidRDefault="006208FD" w:rsidP="0006467C">
      <w:pPr>
        <w:pStyle w:val="NormalWeb"/>
        <w:spacing w:before="0" w:beforeAutospacing="0" w:after="0" w:afterAutospacing="0" w:line="360" w:lineRule="auto"/>
        <w:jc w:val="both"/>
        <w:rPr>
          <w:rFonts w:asciiTheme="minorHAnsi" w:hAnsiTheme="minorHAnsi" w:cs="Calibri"/>
          <w:b/>
          <w:iCs/>
          <w:color w:val="0E101A"/>
          <w:sz w:val="22"/>
          <w:szCs w:val="22"/>
        </w:rPr>
      </w:pPr>
      <w:r w:rsidRPr="00426FE0">
        <w:rPr>
          <w:rStyle w:val="Strong"/>
          <w:rFonts w:asciiTheme="minorHAnsi" w:hAnsiTheme="minorHAnsi" w:cs="Calibri"/>
          <w:b/>
          <w:bCs w:val="0"/>
          <w:i w:val="0"/>
          <w:iCs/>
          <w:color w:val="0E101A"/>
          <w:sz w:val="22"/>
          <w:szCs w:val="22"/>
        </w:rPr>
        <w:t>Global location assessment</w:t>
      </w:r>
    </w:p>
    <w:p w14:paraId="04F24806" w14:textId="06A237F1" w:rsidR="006208FD" w:rsidRPr="00426FE0" w:rsidRDefault="00426FE0" w:rsidP="00426FE0">
      <w:pPr>
        <w:spacing w:line="360" w:lineRule="auto"/>
        <w:jc w:val="both"/>
        <w:rPr>
          <w:rFonts w:cs="Calibri"/>
          <w:sz w:val="22"/>
        </w:rPr>
      </w:pPr>
      <w:r w:rsidRPr="00426FE0">
        <w:rPr>
          <w:rFonts w:cs="Calibri"/>
          <w:sz w:val="22"/>
        </w:rPr>
        <w:t xml:space="preserve">As the status of the species is unknown in Montenegro, even the smallest percentage </w:t>
      </w:r>
      <w:r>
        <w:rPr>
          <w:rFonts w:cs="Calibri"/>
          <w:sz w:val="22"/>
        </w:rPr>
        <w:t>might be</w:t>
      </w:r>
      <w:r w:rsidRPr="00426FE0">
        <w:rPr>
          <w:rFonts w:cs="Calibri"/>
          <w:sz w:val="22"/>
        </w:rPr>
        <w:t xml:space="preserve"> considered </w:t>
      </w:r>
      <w:r>
        <w:rPr>
          <w:rFonts w:cs="Calibri"/>
          <w:sz w:val="22"/>
        </w:rPr>
        <w:t xml:space="preserve">as </w:t>
      </w:r>
      <w:r w:rsidRPr="00426FE0">
        <w:rPr>
          <w:rFonts w:cs="Calibri"/>
          <w:sz w:val="22"/>
        </w:rPr>
        <w:t>important from a global perspective.</w:t>
      </w:r>
    </w:p>
    <w:p w14:paraId="13FEAD00" w14:textId="2C3F8595" w:rsidR="00426FE0" w:rsidRDefault="00426FE0">
      <w:pPr>
        <w:spacing w:after="200" w:line="276" w:lineRule="auto"/>
        <w:rPr>
          <w:rFonts w:ascii="Calibri" w:hAnsi="Calibri" w:cs="Calibri"/>
          <w:sz w:val="24"/>
          <w:szCs w:val="24"/>
        </w:rPr>
      </w:pPr>
      <w:r>
        <w:rPr>
          <w:rFonts w:ascii="Calibri" w:hAnsi="Calibri" w:cs="Calibri"/>
          <w:sz w:val="24"/>
          <w:szCs w:val="24"/>
        </w:rPr>
        <w:br w:type="page"/>
      </w:r>
    </w:p>
    <w:p w14:paraId="1BF481E5" w14:textId="77777777" w:rsidR="00426FE0" w:rsidRPr="005D367C" w:rsidRDefault="00426FE0" w:rsidP="006208FD">
      <w:pPr>
        <w:jc w:val="both"/>
        <w:rPr>
          <w:rFonts w:ascii="Calibri" w:hAnsi="Calibri" w:cs="Calibri"/>
          <w:sz w:val="10"/>
          <w:szCs w:val="10"/>
        </w:rPr>
      </w:pPr>
    </w:p>
    <w:p w14:paraId="5DC1D18A" w14:textId="77777777" w:rsidR="006208FD" w:rsidRPr="005D367C" w:rsidRDefault="006208FD" w:rsidP="005D367C">
      <w:pPr>
        <w:shd w:val="clear" w:color="auto" w:fill="D9D9D9" w:themeFill="background1" w:themeFillShade="D9"/>
        <w:spacing w:line="360" w:lineRule="auto"/>
        <w:jc w:val="both"/>
        <w:rPr>
          <w:rFonts w:asciiTheme="majorHAnsi" w:hAnsiTheme="majorHAnsi" w:cs="Calibri"/>
          <w:b/>
          <w:color w:val="1E5155" w:themeColor="text2"/>
          <w:sz w:val="22"/>
        </w:rPr>
      </w:pPr>
      <w:r w:rsidRPr="005D367C">
        <w:rPr>
          <w:rFonts w:asciiTheme="majorHAnsi" w:hAnsiTheme="majorHAnsi" w:cs="Calibri"/>
          <w:b/>
          <w:color w:val="1E5155" w:themeColor="text2"/>
          <w:sz w:val="22"/>
        </w:rPr>
        <w:t>Pipistrellus pipistrellus (Schreber, 1774); Mali slijepi mišić; Common Pipistrelle</w:t>
      </w:r>
    </w:p>
    <w:p w14:paraId="2DF83D44" w14:textId="77777777" w:rsidR="005D367C" w:rsidRPr="005D367C" w:rsidRDefault="005D367C" w:rsidP="005D367C">
      <w:pPr>
        <w:spacing w:line="360" w:lineRule="auto"/>
        <w:jc w:val="both"/>
        <w:rPr>
          <w:rFonts w:cs="Calibri"/>
          <w:b/>
          <w:sz w:val="22"/>
          <w:u w:val="single"/>
        </w:rPr>
      </w:pPr>
    </w:p>
    <w:p w14:paraId="6F908049" w14:textId="77777777" w:rsidR="006208FD" w:rsidRPr="005D367C" w:rsidRDefault="006208FD" w:rsidP="005D367C">
      <w:pPr>
        <w:spacing w:line="360" w:lineRule="auto"/>
        <w:jc w:val="both"/>
        <w:rPr>
          <w:rFonts w:cs="Calibri"/>
          <w:b/>
          <w:sz w:val="22"/>
        </w:rPr>
      </w:pPr>
      <w:r w:rsidRPr="005D367C">
        <w:rPr>
          <w:rFonts w:cs="Calibri"/>
          <w:b/>
          <w:sz w:val="22"/>
        </w:rPr>
        <w:t>Species data quality</w:t>
      </w:r>
    </w:p>
    <w:p w14:paraId="24E067FF" w14:textId="098E38E9" w:rsidR="005D367C" w:rsidRDefault="005D367C" w:rsidP="005D367C">
      <w:pPr>
        <w:spacing w:line="360" w:lineRule="auto"/>
        <w:jc w:val="both"/>
        <w:rPr>
          <w:rFonts w:cs="Calibri"/>
          <w:sz w:val="22"/>
        </w:rPr>
      </w:pPr>
      <w:r w:rsidRPr="005D367C">
        <w:rPr>
          <w:rFonts w:cs="Calibri"/>
          <w:sz w:val="22"/>
        </w:rPr>
        <w:t>The common pipistrelle is a typical species in Montenegro, found in both biogeographical regions, although little is known about its more important roosting sites. In our country, it is present from the coast up to 1</w:t>
      </w:r>
      <w:r>
        <w:rPr>
          <w:rFonts w:cs="Calibri"/>
          <w:sz w:val="22"/>
        </w:rPr>
        <w:t>,</w:t>
      </w:r>
      <w:r w:rsidRPr="005D367C">
        <w:rPr>
          <w:rFonts w:cs="Calibri"/>
          <w:sz w:val="22"/>
        </w:rPr>
        <w:t>700 meters above sea level.</w:t>
      </w:r>
    </w:p>
    <w:p w14:paraId="42EBAEF1" w14:textId="783859F8" w:rsidR="006208FD" w:rsidRPr="005D367C" w:rsidRDefault="006208FD" w:rsidP="005D367C">
      <w:pPr>
        <w:spacing w:line="360" w:lineRule="auto"/>
        <w:jc w:val="both"/>
        <w:rPr>
          <w:rFonts w:cs="Calibri"/>
          <w:b/>
          <w:sz w:val="22"/>
        </w:rPr>
      </w:pPr>
      <w:r w:rsidRPr="005D367C">
        <w:rPr>
          <w:rFonts w:cs="Calibri"/>
          <w:b/>
          <w:sz w:val="22"/>
        </w:rPr>
        <w:t>Ecological characteristic for species</w:t>
      </w:r>
    </w:p>
    <w:p w14:paraId="66A33AF3" w14:textId="77777777" w:rsidR="006208FD" w:rsidRPr="005D367C" w:rsidRDefault="006208FD" w:rsidP="005D367C">
      <w:pPr>
        <w:spacing w:line="360" w:lineRule="auto"/>
        <w:jc w:val="both"/>
        <w:rPr>
          <w:rFonts w:cs="Calibri"/>
          <w:sz w:val="22"/>
        </w:rPr>
      </w:pPr>
      <w:r w:rsidRPr="005D367C">
        <w:rPr>
          <w:rFonts w:cs="Calibri"/>
          <w:sz w:val="22"/>
        </w:rPr>
        <w:t>The species prefers wooded areas near riverbeds and wetland habitats. It can also inhabit urban areas. Maternity and hibernation habitats are mainly in buildings or trees.</w:t>
      </w:r>
    </w:p>
    <w:p w14:paraId="1F196F98" w14:textId="77777777" w:rsidR="006208FD" w:rsidRPr="005D367C" w:rsidRDefault="006208FD" w:rsidP="005D367C">
      <w:pPr>
        <w:spacing w:line="360" w:lineRule="auto"/>
        <w:jc w:val="both"/>
        <w:rPr>
          <w:rFonts w:cs="Calibri"/>
          <w:b/>
          <w:sz w:val="22"/>
        </w:rPr>
      </w:pPr>
      <w:r w:rsidRPr="005D367C">
        <w:rPr>
          <w:rFonts w:cs="Calibri"/>
          <w:b/>
          <w:sz w:val="22"/>
        </w:rPr>
        <w:t>Distribution in Montenegro</w:t>
      </w:r>
    </w:p>
    <w:p w14:paraId="2DDAE29A" w14:textId="77777777" w:rsidR="006208FD" w:rsidRPr="005D367C" w:rsidRDefault="006208FD" w:rsidP="005D367C">
      <w:pPr>
        <w:spacing w:line="360" w:lineRule="auto"/>
        <w:jc w:val="both"/>
        <w:rPr>
          <w:rFonts w:cs="Calibri"/>
          <w:sz w:val="22"/>
        </w:rPr>
      </w:pPr>
      <w:r w:rsidRPr="005D367C">
        <w:rPr>
          <w:rFonts w:cs="Calibri"/>
          <w:sz w:val="22"/>
        </w:rPr>
        <w:t xml:space="preserve">It can be concluded that this species is present in both biogeographical regions. Significant shelters are still unknown.  </w:t>
      </w:r>
    </w:p>
    <w:p w14:paraId="4133F341" w14:textId="3029EC75" w:rsidR="006208FD" w:rsidRPr="005D367C" w:rsidRDefault="006208FD" w:rsidP="005D367C">
      <w:pPr>
        <w:spacing w:line="360" w:lineRule="auto"/>
        <w:jc w:val="both"/>
        <w:rPr>
          <w:rFonts w:cs="Calibri"/>
          <w:b/>
          <w:sz w:val="22"/>
        </w:rPr>
      </w:pPr>
      <w:r w:rsidRPr="005D367C">
        <w:rPr>
          <w:rFonts w:cs="Calibri"/>
          <w:b/>
          <w:sz w:val="22"/>
        </w:rPr>
        <w:t xml:space="preserve">Habitat description of registered locations where the species was present </w:t>
      </w:r>
      <w:r w:rsidRPr="005D367C">
        <w:rPr>
          <w:rFonts w:cs="Calibri"/>
          <w:bCs/>
          <w:sz w:val="22"/>
        </w:rPr>
        <w:t>(Map 4)</w:t>
      </w:r>
    </w:p>
    <w:tbl>
      <w:tblPr>
        <w:tblStyle w:val="GridTable4-Accent5"/>
        <w:tblW w:w="0" w:type="auto"/>
        <w:tblLook w:val="04A0" w:firstRow="1" w:lastRow="0" w:firstColumn="1" w:lastColumn="0" w:noHBand="0" w:noVBand="1"/>
      </w:tblPr>
      <w:tblGrid>
        <w:gridCol w:w="4675"/>
        <w:gridCol w:w="4675"/>
      </w:tblGrid>
      <w:tr w:rsidR="006208FD" w:rsidRPr="005D367C" w14:paraId="114392F9" w14:textId="77777777" w:rsidTr="005D36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107DF21" w14:textId="54FFC58A" w:rsidR="006208FD" w:rsidRPr="005D367C" w:rsidRDefault="006208FD" w:rsidP="005D367C">
            <w:pPr>
              <w:tabs>
                <w:tab w:val="left" w:pos="1532"/>
              </w:tabs>
              <w:spacing w:line="360" w:lineRule="auto"/>
              <w:jc w:val="center"/>
              <w:rPr>
                <w:rFonts w:cs="Calibri"/>
                <w:bCs w:val="0"/>
                <w:sz w:val="18"/>
                <w:szCs w:val="18"/>
              </w:rPr>
            </w:pPr>
            <w:r w:rsidRPr="005D367C">
              <w:rPr>
                <w:rFonts w:cs="Calibri"/>
                <w:bCs w:val="0"/>
                <w:sz w:val="18"/>
                <w:szCs w:val="18"/>
              </w:rPr>
              <w:t>Habitats</w:t>
            </w:r>
          </w:p>
        </w:tc>
        <w:tc>
          <w:tcPr>
            <w:tcW w:w="4675" w:type="dxa"/>
          </w:tcPr>
          <w:p w14:paraId="2607B8A7" w14:textId="77777777" w:rsidR="006208FD" w:rsidRPr="005D367C" w:rsidRDefault="006208FD" w:rsidP="005D367C">
            <w:pPr>
              <w:spacing w:line="360" w:lineRule="auto"/>
              <w:jc w:val="center"/>
              <w:cnfStyle w:val="100000000000" w:firstRow="1" w:lastRow="0" w:firstColumn="0" w:lastColumn="0" w:oddVBand="0" w:evenVBand="0" w:oddHBand="0" w:evenHBand="0" w:firstRowFirstColumn="0" w:firstRowLastColumn="0" w:lastRowFirstColumn="0" w:lastRowLastColumn="0"/>
              <w:rPr>
                <w:rFonts w:cs="Calibri"/>
                <w:bCs w:val="0"/>
                <w:sz w:val="18"/>
                <w:szCs w:val="18"/>
              </w:rPr>
            </w:pPr>
            <w:r w:rsidRPr="005D367C">
              <w:rPr>
                <w:rFonts w:cs="Calibri"/>
                <w:bCs w:val="0"/>
                <w:sz w:val="18"/>
                <w:szCs w:val="18"/>
              </w:rPr>
              <w:t>Locations</w:t>
            </w:r>
          </w:p>
        </w:tc>
      </w:tr>
      <w:tr w:rsidR="006208FD" w:rsidRPr="005D367C" w14:paraId="6AAAEEBB" w14:textId="77777777" w:rsidTr="005D36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686A1131" w14:textId="77777777" w:rsidR="006208FD" w:rsidRPr="005D367C" w:rsidRDefault="006208FD" w:rsidP="005D367C">
            <w:pPr>
              <w:spacing w:line="360" w:lineRule="auto"/>
              <w:jc w:val="both"/>
              <w:rPr>
                <w:rFonts w:cs="Calibri"/>
                <w:b w:val="0"/>
                <w:sz w:val="18"/>
                <w:szCs w:val="18"/>
              </w:rPr>
            </w:pPr>
            <w:r w:rsidRPr="005D367C">
              <w:rPr>
                <w:rFonts w:cs="Calibri"/>
                <w:sz w:val="18"/>
                <w:szCs w:val="18"/>
              </w:rPr>
              <w:t>Land principally occupied by agriculture, with significant areas of natural vegetation</w:t>
            </w:r>
          </w:p>
        </w:tc>
        <w:tc>
          <w:tcPr>
            <w:tcW w:w="4675" w:type="dxa"/>
            <w:vMerge w:val="restart"/>
          </w:tcPr>
          <w:p w14:paraId="3D386442" w14:textId="77777777" w:rsidR="005D367C" w:rsidRDefault="005D367C"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cs="Calibri"/>
                <w:sz w:val="18"/>
                <w:szCs w:val="18"/>
              </w:rPr>
            </w:pPr>
          </w:p>
          <w:p w14:paraId="23325E1B" w14:textId="77777777" w:rsidR="005D367C" w:rsidRDefault="005D367C"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cs="Calibri"/>
                <w:sz w:val="18"/>
                <w:szCs w:val="18"/>
              </w:rPr>
            </w:pPr>
          </w:p>
          <w:p w14:paraId="482265DF" w14:textId="376B1C88" w:rsidR="006208FD" w:rsidRPr="005D367C" w:rsidRDefault="006208FD" w:rsidP="005D367C">
            <w:pPr>
              <w:spacing w:line="360" w:lineRule="auto"/>
              <w:jc w:val="center"/>
              <w:cnfStyle w:val="000000100000" w:firstRow="0" w:lastRow="0" w:firstColumn="0" w:lastColumn="0" w:oddVBand="0" w:evenVBand="0" w:oddHBand="1" w:evenHBand="0" w:firstRowFirstColumn="0" w:firstRowLastColumn="0" w:lastRowFirstColumn="0" w:lastRowLastColumn="0"/>
              <w:rPr>
                <w:rFonts w:cs="Calibri"/>
                <w:sz w:val="18"/>
                <w:szCs w:val="18"/>
              </w:rPr>
            </w:pPr>
            <w:r w:rsidRPr="005D367C">
              <w:rPr>
                <w:rFonts w:cs="Calibri"/>
                <w:sz w:val="18"/>
                <w:szCs w:val="18"/>
              </w:rPr>
              <w:t>Kralje, Gnjili potok</w:t>
            </w:r>
          </w:p>
        </w:tc>
      </w:tr>
      <w:tr w:rsidR="006208FD" w:rsidRPr="005D367C" w14:paraId="1CF29599" w14:textId="77777777" w:rsidTr="005D367C">
        <w:trPr>
          <w:trHeight w:val="314"/>
        </w:trPr>
        <w:tc>
          <w:tcPr>
            <w:cnfStyle w:val="001000000000" w:firstRow="0" w:lastRow="0" w:firstColumn="1" w:lastColumn="0" w:oddVBand="0" w:evenVBand="0" w:oddHBand="0" w:evenHBand="0" w:firstRowFirstColumn="0" w:firstRowLastColumn="0" w:lastRowFirstColumn="0" w:lastRowLastColumn="0"/>
            <w:tcW w:w="4675" w:type="dxa"/>
          </w:tcPr>
          <w:p w14:paraId="3A956A27" w14:textId="77777777" w:rsidR="006208FD" w:rsidRPr="005D367C" w:rsidRDefault="006208FD" w:rsidP="005D367C">
            <w:pPr>
              <w:spacing w:line="360" w:lineRule="auto"/>
              <w:jc w:val="both"/>
              <w:rPr>
                <w:rFonts w:cs="Calibri"/>
                <w:b w:val="0"/>
                <w:sz w:val="18"/>
                <w:szCs w:val="18"/>
              </w:rPr>
            </w:pPr>
            <w:r w:rsidRPr="005D367C">
              <w:rPr>
                <w:rFonts w:cs="Calibri"/>
                <w:sz w:val="18"/>
                <w:szCs w:val="18"/>
              </w:rPr>
              <w:t>Transitional woodland shrub</w:t>
            </w:r>
          </w:p>
        </w:tc>
        <w:tc>
          <w:tcPr>
            <w:tcW w:w="4675" w:type="dxa"/>
            <w:vMerge/>
          </w:tcPr>
          <w:p w14:paraId="11163B6E" w14:textId="77777777" w:rsidR="006208FD" w:rsidRPr="005D367C" w:rsidRDefault="006208FD" w:rsidP="005D367C">
            <w:pPr>
              <w:spacing w:line="360" w:lineRule="auto"/>
              <w:jc w:val="both"/>
              <w:cnfStyle w:val="000000000000" w:firstRow="0" w:lastRow="0" w:firstColumn="0" w:lastColumn="0" w:oddVBand="0" w:evenVBand="0" w:oddHBand="0" w:evenHBand="0" w:firstRowFirstColumn="0" w:firstRowLastColumn="0" w:lastRowFirstColumn="0" w:lastRowLastColumn="0"/>
              <w:rPr>
                <w:rFonts w:cs="Calibri"/>
                <w:b/>
                <w:sz w:val="18"/>
                <w:szCs w:val="18"/>
              </w:rPr>
            </w:pPr>
          </w:p>
        </w:tc>
      </w:tr>
      <w:tr w:rsidR="006208FD" w:rsidRPr="005D367C" w14:paraId="43D4DBDC" w14:textId="77777777" w:rsidTr="005D36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161CF9F" w14:textId="77777777" w:rsidR="006208FD" w:rsidRPr="005D367C" w:rsidRDefault="006208FD" w:rsidP="005D367C">
            <w:pPr>
              <w:spacing w:line="360" w:lineRule="auto"/>
              <w:jc w:val="both"/>
              <w:rPr>
                <w:rFonts w:cs="Calibri"/>
                <w:sz w:val="18"/>
                <w:szCs w:val="18"/>
              </w:rPr>
            </w:pPr>
            <w:r w:rsidRPr="005D367C">
              <w:rPr>
                <w:rFonts w:cs="Calibri"/>
                <w:sz w:val="18"/>
                <w:szCs w:val="18"/>
              </w:rPr>
              <w:t>Mixed forest</w:t>
            </w:r>
          </w:p>
        </w:tc>
        <w:tc>
          <w:tcPr>
            <w:tcW w:w="4675" w:type="dxa"/>
            <w:vMerge/>
          </w:tcPr>
          <w:p w14:paraId="4066D3B7" w14:textId="77777777" w:rsidR="006208FD" w:rsidRPr="005D367C" w:rsidRDefault="006208FD"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cs="Calibri"/>
                <w:b/>
                <w:sz w:val="18"/>
                <w:szCs w:val="18"/>
              </w:rPr>
            </w:pPr>
          </w:p>
        </w:tc>
      </w:tr>
      <w:tr w:rsidR="006208FD" w:rsidRPr="005D367C" w14:paraId="74DEEEF4" w14:textId="77777777" w:rsidTr="005D367C">
        <w:trPr>
          <w:trHeight w:val="257"/>
        </w:trPr>
        <w:tc>
          <w:tcPr>
            <w:cnfStyle w:val="001000000000" w:firstRow="0" w:lastRow="0" w:firstColumn="1" w:lastColumn="0" w:oddVBand="0" w:evenVBand="0" w:oddHBand="0" w:evenHBand="0" w:firstRowFirstColumn="0" w:firstRowLastColumn="0" w:lastRowFirstColumn="0" w:lastRowLastColumn="0"/>
            <w:tcW w:w="4675" w:type="dxa"/>
          </w:tcPr>
          <w:p w14:paraId="58037298" w14:textId="4F9598C2" w:rsidR="006208FD" w:rsidRPr="005D367C" w:rsidRDefault="006208FD" w:rsidP="005D367C">
            <w:pPr>
              <w:spacing w:line="360" w:lineRule="auto"/>
              <w:jc w:val="both"/>
              <w:rPr>
                <w:rFonts w:cs="Calibri"/>
                <w:sz w:val="18"/>
                <w:szCs w:val="18"/>
              </w:rPr>
            </w:pPr>
            <w:r w:rsidRPr="005D367C">
              <w:rPr>
                <w:rFonts w:cs="Calibri"/>
                <w:sz w:val="18"/>
                <w:szCs w:val="18"/>
              </w:rPr>
              <w:t>Broad-</w:t>
            </w:r>
            <w:r w:rsidR="005D367C">
              <w:rPr>
                <w:rFonts w:cs="Calibri"/>
                <w:sz w:val="18"/>
                <w:szCs w:val="18"/>
              </w:rPr>
              <w:t>l</w:t>
            </w:r>
            <w:r w:rsidRPr="005D367C">
              <w:rPr>
                <w:rFonts w:cs="Calibri"/>
                <w:sz w:val="18"/>
                <w:szCs w:val="18"/>
              </w:rPr>
              <w:t>eaved forest</w:t>
            </w:r>
          </w:p>
        </w:tc>
        <w:tc>
          <w:tcPr>
            <w:tcW w:w="4675" w:type="dxa"/>
            <w:vMerge/>
          </w:tcPr>
          <w:p w14:paraId="17500BBC" w14:textId="77777777" w:rsidR="006208FD" w:rsidRPr="005D367C" w:rsidRDefault="006208FD" w:rsidP="005D367C">
            <w:pPr>
              <w:spacing w:line="360" w:lineRule="auto"/>
              <w:jc w:val="both"/>
              <w:cnfStyle w:val="000000000000" w:firstRow="0" w:lastRow="0" w:firstColumn="0" w:lastColumn="0" w:oddVBand="0" w:evenVBand="0" w:oddHBand="0" w:evenHBand="0" w:firstRowFirstColumn="0" w:firstRowLastColumn="0" w:lastRowFirstColumn="0" w:lastRowLastColumn="0"/>
              <w:rPr>
                <w:rFonts w:cs="Calibri"/>
                <w:b/>
                <w:sz w:val="18"/>
                <w:szCs w:val="18"/>
              </w:rPr>
            </w:pPr>
          </w:p>
        </w:tc>
      </w:tr>
    </w:tbl>
    <w:p w14:paraId="6C34392F" w14:textId="77777777" w:rsidR="005D367C" w:rsidRPr="005D367C" w:rsidRDefault="005D367C" w:rsidP="005D367C">
      <w:pPr>
        <w:spacing w:line="360" w:lineRule="auto"/>
        <w:jc w:val="both"/>
        <w:rPr>
          <w:rFonts w:cs="Calibri"/>
          <w:b/>
          <w:sz w:val="10"/>
          <w:szCs w:val="10"/>
        </w:rPr>
      </w:pPr>
    </w:p>
    <w:p w14:paraId="426CFCDE" w14:textId="721D618C" w:rsidR="006208FD" w:rsidRPr="005D367C" w:rsidRDefault="006208FD" w:rsidP="005D367C">
      <w:pPr>
        <w:spacing w:line="360" w:lineRule="auto"/>
        <w:jc w:val="both"/>
        <w:rPr>
          <w:rFonts w:cs="Calibri"/>
          <w:b/>
          <w:sz w:val="22"/>
        </w:rPr>
      </w:pPr>
      <w:r w:rsidRPr="005D367C">
        <w:rPr>
          <w:rFonts w:cs="Calibri"/>
          <w:b/>
          <w:sz w:val="22"/>
        </w:rPr>
        <w:t xml:space="preserve">Population estimate </w:t>
      </w:r>
    </w:p>
    <w:p w14:paraId="6A2DB101" w14:textId="77777777" w:rsidR="006208FD" w:rsidRPr="005D367C" w:rsidRDefault="006208FD" w:rsidP="005D367C">
      <w:pPr>
        <w:spacing w:line="360" w:lineRule="auto"/>
        <w:jc w:val="both"/>
        <w:rPr>
          <w:rFonts w:cs="Calibri"/>
          <w:sz w:val="22"/>
        </w:rPr>
      </w:pPr>
      <w:r w:rsidRPr="005D367C">
        <w:rPr>
          <w:rFonts w:cs="Calibri"/>
          <w:sz w:val="22"/>
        </w:rPr>
        <w:t>This species is present in the project area.</w:t>
      </w:r>
    </w:p>
    <w:p w14:paraId="75EC63D4" w14:textId="77777777" w:rsidR="006208FD" w:rsidRPr="005D367C" w:rsidRDefault="006208FD" w:rsidP="005D367C">
      <w:pPr>
        <w:spacing w:line="360" w:lineRule="auto"/>
        <w:jc w:val="both"/>
        <w:rPr>
          <w:rFonts w:cs="Calibri"/>
          <w:b/>
          <w:sz w:val="22"/>
        </w:rPr>
      </w:pPr>
      <w:r w:rsidRPr="005D367C">
        <w:rPr>
          <w:rFonts w:cs="Calibri"/>
          <w:b/>
          <w:sz w:val="22"/>
        </w:rPr>
        <w:t xml:space="preserve">Global location </w:t>
      </w:r>
      <w:r w:rsidRPr="005D367C">
        <w:rPr>
          <w:rStyle w:val="Strong"/>
          <w:rFonts w:cs="Calibri"/>
          <w:b/>
          <w:i w:val="0"/>
          <w:iCs/>
          <w:color w:val="0E101A"/>
          <w:sz w:val="22"/>
        </w:rPr>
        <w:t>assessment</w:t>
      </w:r>
    </w:p>
    <w:p w14:paraId="11962AD5" w14:textId="77777777" w:rsidR="005D367C" w:rsidRPr="00426FE0" w:rsidRDefault="005D367C" w:rsidP="005D367C">
      <w:pPr>
        <w:spacing w:line="360" w:lineRule="auto"/>
        <w:jc w:val="both"/>
        <w:rPr>
          <w:rFonts w:cs="Calibri"/>
          <w:sz w:val="22"/>
        </w:rPr>
      </w:pPr>
      <w:r w:rsidRPr="00426FE0">
        <w:rPr>
          <w:rFonts w:cs="Calibri"/>
          <w:sz w:val="22"/>
        </w:rPr>
        <w:t xml:space="preserve">As the status of the species is unknown in Montenegro, even the smallest percentage </w:t>
      </w:r>
      <w:r>
        <w:rPr>
          <w:rFonts w:cs="Calibri"/>
          <w:sz w:val="22"/>
        </w:rPr>
        <w:t>might be</w:t>
      </w:r>
      <w:r w:rsidRPr="00426FE0">
        <w:rPr>
          <w:rFonts w:cs="Calibri"/>
          <w:sz w:val="22"/>
        </w:rPr>
        <w:t xml:space="preserve"> considered </w:t>
      </w:r>
      <w:r>
        <w:rPr>
          <w:rFonts w:cs="Calibri"/>
          <w:sz w:val="22"/>
        </w:rPr>
        <w:t xml:space="preserve">as </w:t>
      </w:r>
      <w:r w:rsidRPr="00426FE0">
        <w:rPr>
          <w:rFonts w:cs="Calibri"/>
          <w:sz w:val="22"/>
        </w:rPr>
        <w:t>important from a global perspective.</w:t>
      </w:r>
    </w:p>
    <w:p w14:paraId="69F14ECA" w14:textId="77777777" w:rsidR="005D367C" w:rsidRDefault="005D367C" w:rsidP="005D367C">
      <w:pPr>
        <w:spacing w:after="0"/>
        <w:jc w:val="both"/>
        <w:rPr>
          <w:rFonts w:ascii="Calibri" w:hAnsi="Calibri" w:cs="Calibri"/>
          <w:b/>
          <w:color w:val="0E101A"/>
          <w:sz w:val="24"/>
          <w:szCs w:val="24"/>
        </w:rPr>
      </w:pPr>
    </w:p>
    <w:p w14:paraId="35FDFADA" w14:textId="513B45CB" w:rsidR="006208FD" w:rsidRPr="005D367C" w:rsidRDefault="006208FD" w:rsidP="005D367C">
      <w:pPr>
        <w:shd w:val="clear" w:color="auto" w:fill="D9D9D9" w:themeFill="background1" w:themeFillShade="D9"/>
        <w:spacing w:after="0" w:line="360" w:lineRule="auto"/>
        <w:jc w:val="both"/>
        <w:rPr>
          <w:rFonts w:asciiTheme="majorHAnsi" w:hAnsiTheme="majorHAnsi" w:cs="Calibri"/>
          <w:b/>
          <w:color w:val="1E5155" w:themeColor="text2"/>
          <w:sz w:val="22"/>
        </w:rPr>
      </w:pPr>
      <w:r w:rsidRPr="005D367C">
        <w:rPr>
          <w:rFonts w:asciiTheme="majorHAnsi" w:hAnsiTheme="majorHAnsi" w:cs="Calibri"/>
          <w:b/>
          <w:color w:val="1E5155" w:themeColor="text2"/>
          <w:sz w:val="22"/>
        </w:rPr>
        <w:t>Pipistrellus pygmaeus (Leach, 1825); patuljsti slijepi mišić; Soprano Pipistrelle</w:t>
      </w:r>
    </w:p>
    <w:p w14:paraId="6B8D5396" w14:textId="77777777" w:rsidR="006208FD" w:rsidRPr="005D367C" w:rsidRDefault="006208FD" w:rsidP="005D367C">
      <w:pPr>
        <w:pStyle w:val="NoSpacing"/>
      </w:pPr>
    </w:p>
    <w:p w14:paraId="27CC8BE4" w14:textId="77777777" w:rsidR="006208FD" w:rsidRPr="005D367C" w:rsidRDefault="006208FD" w:rsidP="005D367C">
      <w:pPr>
        <w:spacing w:line="360" w:lineRule="auto"/>
        <w:jc w:val="both"/>
        <w:rPr>
          <w:rFonts w:asciiTheme="majorHAnsi" w:hAnsiTheme="majorHAnsi" w:cs="Calibri"/>
          <w:color w:val="0E101A"/>
          <w:sz w:val="22"/>
        </w:rPr>
      </w:pPr>
      <w:r w:rsidRPr="005D367C">
        <w:rPr>
          <w:rFonts w:asciiTheme="majorHAnsi" w:hAnsiTheme="majorHAnsi" w:cs="Calibri"/>
          <w:b/>
          <w:bCs/>
          <w:color w:val="0E101A"/>
          <w:sz w:val="22"/>
        </w:rPr>
        <w:t>Species data quality</w:t>
      </w:r>
    </w:p>
    <w:p w14:paraId="4B238C5D" w14:textId="2EA27BA6" w:rsidR="005D367C" w:rsidRDefault="005D367C" w:rsidP="005D367C">
      <w:pPr>
        <w:spacing w:line="360" w:lineRule="auto"/>
        <w:jc w:val="both"/>
        <w:rPr>
          <w:rFonts w:asciiTheme="majorHAnsi" w:hAnsiTheme="majorHAnsi" w:cs="Calibri"/>
          <w:color w:val="0E101A"/>
          <w:sz w:val="22"/>
        </w:rPr>
      </w:pPr>
      <w:r w:rsidRPr="005D367C">
        <w:rPr>
          <w:rFonts w:asciiTheme="majorHAnsi" w:hAnsiTheme="majorHAnsi" w:cs="Calibri"/>
          <w:color w:val="0E101A"/>
          <w:sz w:val="22"/>
        </w:rPr>
        <w:t>The soprano pipistrelle is a common species in Montenegro, found in both biogeographical regions, although little is known about its more important roosting sites. In our country, it is present from the coast up to 1</w:t>
      </w:r>
      <w:r>
        <w:rPr>
          <w:rFonts w:asciiTheme="majorHAnsi" w:hAnsiTheme="majorHAnsi" w:cs="Calibri"/>
          <w:color w:val="0E101A"/>
          <w:sz w:val="22"/>
        </w:rPr>
        <w:t>,</w:t>
      </w:r>
      <w:r w:rsidRPr="005D367C">
        <w:rPr>
          <w:rFonts w:asciiTheme="majorHAnsi" w:hAnsiTheme="majorHAnsi" w:cs="Calibri"/>
          <w:color w:val="0E101A"/>
          <w:sz w:val="22"/>
        </w:rPr>
        <w:t>600 meters above sea level.</w:t>
      </w:r>
    </w:p>
    <w:p w14:paraId="6CA38D72" w14:textId="1C2178CA" w:rsidR="006208FD" w:rsidRPr="005D367C" w:rsidRDefault="006208FD" w:rsidP="005D367C">
      <w:pPr>
        <w:spacing w:line="360" w:lineRule="auto"/>
        <w:jc w:val="both"/>
        <w:rPr>
          <w:rFonts w:asciiTheme="majorHAnsi" w:hAnsiTheme="majorHAnsi" w:cs="Calibri"/>
          <w:color w:val="0E101A"/>
          <w:sz w:val="22"/>
        </w:rPr>
      </w:pPr>
      <w:r w:rsidRPr="005D367C">
        <w:rPr>
          <w:rFonts w:asciiTheme="majorHAnsi" w:hAnsiTheme="majorHAnsi" w:cs="Calibri"/>
          <w:b/>
          <w:bCs/>
          <w:color w:val="0E101A"/>
          <w:sz w:val="22"/>
        </w:rPr>
        <w:t>Ecological characteristics of habitat for species</w:t>
      </w:r>
    </w:p>
    <w:p w14:paraId="59764938" w14:textId="77777777" w:rsidR="006208FD" w:rsidRPr="005D367C" w:rsidRDefault="006208FD" w:rsidP="005D367C">
      <w:pPr>
        <w:spacing w:line="360" w:lineRule="auto"/>
        <w:jc w:val="both"/>
        <w:rPr>
          <w:rFonts w:asciiTheme="majorHAnsi" w:hAnsiTheme="majorHAnsi" w:cs="Calibri"/>
          <w:color w:val="0E101A"/>
          <w:sz w:val="22"/>
        </w:rPr>
      </w:pPr>
      <w:r w:rsidRPr="005D367C">
        <w:rPr>
          <w:rFonts w:asciiTheme="majorHAnsi" w:hAnsiTheme="majorHAnsi" w:cs="Calibri"/>
          <w:color w:val="0E101A"/>
          <w:sz w:val="22"/>
        </w:rPr>
        <w:t>The species prefers wooded areas near stagnant waters.</w:t>
      </w:r>
    </w:p>
    <w:p w14:paraId="29E3DE75" w14:textId="77777777" w:rsidR="006208FD" w:rsidRPr="005D367C" w:rsidRDefault="006208FD" w:rsidP="005D367C">
      <w:pPr>
        <w:spacing w:line="360" w:lineRule="auto"/>
        <w:jc w:val="both"/>
        <w:rPr>
          <w:rFonts w:asciiTheme="majorHAnsi" w:hAnsiTheme="majorHAnsi" w:cs="Calibri"/>
          <w:color w:val="0E101A"/>
          <w:sz w:val="22"/>
        </w:rPr>
      </w:pPr>
      <w:r w:rsidRPr="005D367C">
        <w:rPr>
          <w:rFonts w:asciiTheme="majorHAnsi" w:hAnsiTheme="majorHAnsi" w:cs="Calibri"/>
          <w:b/>
          <w:bCs/>
          <w:color w:val="0E101A"/>
          <w:sz w:val="22"/>
        </w:rPr>
        <w:t>Distribution in Montenegro</w:t>
      </w:r>
    </w:p>
    <w:p w14:paraId="37F20FFA" w14:textId="77D69E86" w:rsidR="006208FD" w:rsidRPr="005D367C" w:rsidRDefault="006208FD" w:rsidP="005D367C">
      <w:pPr>
        <w:spacing w:line="360" w:lineRule="auto"/>
        <w:jc w:val="both"/>
        <w:rPr>
          <w:rFonts w:asciiTheme="majorHAnsi" w:hAnsiTheme="majorHAnsi" w:cs="Calibri"/>
          <w:color w:val="0E101A"/>
          <w:sz w:val="22"/>
        </w:rPr>
      </w:pPr>
      <w:r w:rsidRPr="005D367C">
        <w:rPr>
          <w:rFonts w:asciiTheme="majorHAnsi" w:hAnsiTheme="majorHAnsi" w:cs="Calibri"/>
          <w:color w:val="0E101A"/>
          <w:sz w:val="22"/>
        </w:rPr>
        <w:t>This species can be concluded to be present in both biogeographical regions. The only potential maternity shelter in Montenegro was registered at the bus station in</w:t>
      </w:r>
      <w:r w:rsidR="005D367C">
        <w:rPr>
          <w:rFonts w:asciiTheme="majorHAnsi" w:hAnsiTheme="majorHAnsi" w:cs="Calibri"/>
          <w:color w:val="0E101A"/>
          <w:sz w:val="22"/>
        </w:rPr>
        <w:t xml:space="preserve"> the coastal area</w:t>
      </w:r>
      <w:r w:rsidRPr="005D367C">
        <w:rPr>
          <w:rFonts w:asciiTheme="majorHAnsi" w:hAnsiTheme="majorHAnsi" w:cs="Calibri"/>
          <w:color w:val="0E101A"/>
          <w:sz w:val="22"/>
        </w:rPr>
        <w:t xml:space="preserve"> </w:t>
      </w:r>
      <w:r w:rsidR="005D367C">
        <w:rPr>
          <w:rFonts w:asciiTheme="majorHAnsi" w:hAnsiTheme="majorHAnsi" w:cs="Calibri"/>
          <w:color w:val="0E101A"/>
          <w:sz w:val="22"/>
        </w:rPr>
        <w:t>(</w:t>
      </w:r>
      <w:r w:rsidRPr="005D367C">
        <w:rPr>
          <w:rFonts w:asciiTheme="majorHAnsi" w:hAnsiTheme="majorHAnsi" w:cs="Calibri"/>
          <w:color w:val="0E101A"/>
          <w:sz w:val="22"/>
        </w:rPr>
        <w:t>Sutomore</w:t>
      </w:r>
      <w:r w:rsidR="005D367C">
        <w:rPr>
          <w:rFonts w:asciiTheme="majorHAnsi" w:hAnsiTheme="majorHAnsi" w:cs="Calibri"/>
          <w:color w:val="0E101A"/>
          <w:sz w:val="22"/>
        </w:rPr>
        <w:t>)</w:t>
      </w:r>
      <w:r w:rsidRPr="005D367C">
        <w:rPr>
          <w:rFonts w:asciiTheme="majorHAnsi" w:hAnsiTheme="majorHAnsi" w:cs="Calibri"/>
          <w:color w:val="0E101A"/>
          <w:sz w:val="22"/>
        </w:rPr>
        <w:t xml:space="preserve"> in 2001.</w:t>
      </w:r>
    </w:p>
    <w:p w14:paraId="5C5BCD53" w14:textId="7F8C74BC"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 xml:space="preserve">Habitat description of registered locations where the species was present </w:t>
      </w:r>
      <w:r w:rsidRPr="005D367C">
        <w:rPr>
          <w:rFonts w:asciiTheme="majorHAnsi" w:hAnsiTheme="majorHAnsi" w:cs="Calibri"/>
          <w:bCs/>
          <w:sz w:val="22"/>
        </w:rPr>
        <w:t>(Map 5)</w:t>
      </w:r>
    </w:p>
    <w:tbl>
      <w:tblPr>
        <w:tblStyle w:val="GridTable4-Accent5"/>
        <w:tblW w:w="0" w:type="auto"/>
        <w:tblLook w:val="04A0" w:firstRow="1" w:lastRow="0" w:firstColumn="1" w:lastColumn="0" w:noHBand="0" w:noVBand="1"/>
      </w:tblPr>
      <w:tblGrid>
        <w:gridCol w:w="4675"/>
        <w:gridCol w:w="4675"/>
      </w:tblGrid>
      <w:tr w:rsidR="006208FD" w:rsidRPr="005D367C" w14:paraId="2E93800F" w14:textId="77777777" w:rsidTr="005D36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8E0CB62" w14:textId="16292783" w:rsidR="006208FD" w:rsidRPr="005D367C" w:rsidRDefault="006208FD" w:rsidP="005D367C">
            <w:pPr>
              <w:tabs>
                <w:tab w:val="left" w:pos="1532"/>
              </w:tabs>
              <w:spacing w:line="360" w:lineRule="auto"/>
              <w:jc w:val="center"/>
              <w:rPr>
                <w:rFonts w:asciiTheme="majorHAnsi" w:hAnsiTheme="majorHAnsi" w:cs="Calibri"/>
                <w:bCs w:val="0"/>
                <w:sz w:val="18"/>
                <w:szCs w:val="18"/>
              </w:rPr>
            </w:pPr>
            <w:r w:rsidRPr="005D367C">
              <w:rPr>
                <w:rFonts w:asciiTheme="majorHAnsi" w:hAnsiTheme="majorHAnsi" w:cs="Calibri"/>
                <w:bCs w:val="0"/>
                <w:sz w:val="18"/>
                <w:szCs w:val="18"/>
              </w:rPr>
              <w:t>Habitats</w:t>
            </w:r>
          </w:p>
        </w:tc>
        <w:tc>
          <w:tcPr>
            <w:tcW w:w="4675" w:type="dxa"/>
          </w:tcPr>
          <w:p w14:paraId="72E74D75" w14:textId="77777777" w:rsidR="006208FD" w:rsidRPr="005D367C" w:rsidRDefault="006208FD" w:rsidP="005D367C">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Calibri"/>
                <w:bCs w:val="0"/>
                <w:sz w:val="18"/>
                <w:szCs w:val="18"/>
              </w:rPr>
            </w:pPr>
            <w:r w:rsidRPr="005D367C">
              <w:rPr>
                <w:rFonts w:asciiTheme="majorHAnsi" w:hAnsiTheme="majorHAnsi" w:cs="Calibri"/>
                <w:bCs w:val="0"/>
                <w:sz w:val="18"/>
                <w:szCs w:val="18"/>
              </w:rPr>
              <w:t>Locations</w:t>
            </w:r>
          </w:p>
        </w:tc>
      </w:tr>
      <w:tr w:rsidR="006208FD" w:rsidRPr="005D367C" w14:paraId="7A8AD48D" w14:textId="77777777" w:rsidTr="005D36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6BA49158" w14:textId="77777777" w:rsidR="006208FD" w:rsidRPr="005D367C" w:rsidRDefault="006208FD" w:rsidP="005D367C">
            <w:pPr>
              <w:spacing w:line="360" w:lineRule="auto"/>
              <w:jc w:val="both"/>
              <w:rPr>
                <w:rFonts w:asciiTheme="majorHAnsi" w:hAnsiTheme="majorHAnsi" w:cs="Calibri"/>
                <w:b w:val="0"/>
                <w:sz w:val="18"/>
                <w:szCs w:val="18"/>
              </w:rPr>
            </w:pPr>
            <w:r w:rsidRPr="005D367C">
              <w:rPr>
                <w:rFonts w:asciiTheme="majorHAnsi" w:hAnsiTheme="majorHAnsi" w:cs="Calibri"/>
                <w:sz w:val="18"/>
                <w:szCs w:val="18"/>
              </w:rPr>
              <w:t>Land principally occupied by agriculture, with significant areas of natural vegetation</w:t>
            </w:r>
          </w:p>
        </w:tc>
        <w:tc>
          <w:tcPr>
            <w:tcW w:w="4675" w:type="dxa"/>
            <w:vMerge w:val="restart"/>
          </w:tcPr>
          <w:p w14:paraId="301E39E5" w14:textId="77777777" w:rsidR="005D367C" w:rsidRDefault="005D367C"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p>
          <w:p w14:paraId="1A42C601" w14:textId="77777777" w:rsidR="005D367C" w:rsidRDefault="005D367C"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p>
          <w:p w14:paraId="2368CB44" w14:textId="129FDF36" w:rsidR="006208FD" w:rsidRPr="005D367C" w:rsidRDefault="006208FD" w:rsidP="005D367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5D367C">
              <w:rPr>
                <w:rFonts w:asciiTheme="majorHAnsi" w:hAnsiTheme="majorHAnsi" w:cs="Calibri"/>
                <w:sz w:val="18"/>
                <w:szCs w:val="18"/>
              </w:rPr>
              <w:t>Krgovići, Salevići</w:t>
            </w:r>
          </w:p>
          <w:p w14:paraId="064AB192" w14:textId="77777777" w:rsidR="006208FD" w:rsidRPr="005D367C" w:rsidRDefault="006208FD"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Calibri"/>
                <w:b/>
                <w:sz w:val="18"/>
                <w:szCs w:val="18"/>
              </w:rPr>
            </w:pPr>
          </w:p>
        </w:tc>
      </w:tr>
      <w:tr w:rsidR="006208FD" w:rsidRPr="005D367C" w14:paraId="104F6FF9" w14:textId="77777777" w:rsidTr="005D367C">
        <w:trPr>
          <w:trHeight w:val="314"/>
        </w:trPr>
        <w:tc>
          <w:tcPr>
            <w:cnfStyle w:val="001000000000" w:firstRow="0" w:lastRow="0" w:firstColumn="1" w:lastColumn="0" w:oddVBand="0" w:evenVBand="0" w:oddHBand="0" w:evenHBand="0" w:firstRowFirstColumn="0" w:firstRowLastColumn="0" w:lastRowFirstColumn="0" w:lastRowLastColumn="0"/>
            <w:tcW w:w="4675" w:type="dxa"/>
          </w:tcPr>
          <w:p w14:paraId="3B090D00" w14:textId="77777777" w:rsidR="006208FD" w:rsidRPr="005D367C" w:rsidRDefault="006208FD" w:rsidP="005D367C">
            <w:pPr>
              <w:spacing w:line="360" w:lineRule="auto"/>
              <w:jc w:val="both"/>
              <w:rPr>
                <w:rFonts w:asciiTheme="majorHAnsi" w:hAnsiTheme="majorHAnsi" w:cs="Calibri"/>
                <w:b w:val="0"/>
                <w:sz w:val="18"/>
                <w:szCs w:val="18"/>
              </w:rPr>
            </w:pPr>
            <w:r w:rsidRPr="005D367C">
              <w:rPr>
                <w:rFonts w:asciiTheme="majorHAnsi" w:hAnsiTheme="majorHAnsi" w:cs="Calibri"/>
                <w:sz w:val="18"/>
                <w:szCs w:val="18"/>
              </w:rPr>
              <w:t>Transitional woodland shrub</w:t>
            </w:r>
          </w:p>
        </w:tc>
        <w:tc>
          <w:tcPr>
            <w:tcW w:w="4675" w:type="dxa"/>
            <w:vMerge/>
          </w:tcPr>
          <w:p w14:paraId="65448281" w14:textId="77777777" w:rsidR="006208FD" w:rsidRPr="005D367C" w:rsidRDefault="006208FD" w:rsidP="005D367C">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HAnsi" w:hAnsiTheme="majorHAnsi" w:cs="Calibri"/>
                <w:b/>
                <w:sz w:val="18"/>
                <w:szCs w:val="18"/>
              </w:rPr>
            </w:pPr>
          </w:p>
        </w:tc>
      </w:tr>
      <w:tr w:rsidR="006208FD" w:rsidRPr="005D367C" w14:paraId="2DCD4AC9" w14:textId="77777777" w:rsidTr="005D36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52876684" w14:textId="77777777" w:rsidR="006208FD" w:rsidRPr="005D367C" w:rsidRDefault="006208FD" w:rsidP="005D367C">
            <w:pPr>
              <w:spacing w:line="360" w:lineRule="auto"/>
              <w:jc w:val="both"/>
              <w:rPr>
                <w:rFonts w:asciiTheme="majorHAnsi" w:hAnsiTheme="majorHAnsi" w:cs="Calibri"/>
                <w:sz w:val="18"/>
                <w:szCs w:val="18"/>
              </w:rPr>
            </w:pPr>
            <w:r w:rsidRPr="005D367C">
              <w:rPr>
                <w:rFonts w:asciiTheme="majorHAnsi" w:hAnsiTheme="majorHAnsi" w:cs="Calibri"/>
                <w:sz w:val="18"/>
                <w:szCs w:val="18"/>
              </w:rPr>
              <w:t>Mixed forest</w:t>
            </w:r>
          </w:p>
        </w:tc>
        <w:tc>
          <w:tcPr>
            <w:tcW w:w="4675" w:type="dxa"/>
            <w:vMerge/>
          </w:tcPr>
          <w:p w14:paraId="2F74C599" w14:textId="77777777" w:rsidR="006208FD" w:rsidRPr="005D367C" w:rsidRDefault="006208FD"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Calibri"/>
                <w:b/>
                <w:sz w:val="18"/>
                <w:szCs w:val="18"/>
              </w:rPr>
            </w:pPr>
          </w:p>
        </w:tc>
      </w:tr>
      <w:tr w:rsidR="006208FD" w:rsidRPr="005D367C" w14:paraId="410750CE" w14:textId="77777777" w:rsidTr="005D367C">
        <w:tc>
          <w:tcPr>
            <w:cnfStyle w:val="001000000000" w:firstRow="0" w:lastRow="0" w:firstColumn="1" w:lastColumn="0" w:oddVBand="0" w:evenVBand="0" w:oddHBand="0" w:evenHBand="0" w:firstRowFirstColumn="0" w:firstRowLastColumn="0" w:lastRowFirstColumn="0" w:lastRowLastColumn="0"/>
            <w:tcW w:w="4675" w:type="dxa"/>
          </w:tcPr>
          <w:p w14:paraId="37BAD072" w14:textId="38FD3654" w:rsidR="006208FD" w:rsidRPr="005D367C" w:rsidRDefault="006208FD" w:rsidP="005D367C">
            <w:pPr>
              <w:spacing w:line="360" w:lineRule="auto"/>
              <w:jc w:val="both"/>
              <w:rPr>
                <w:rFonts w:asciiTheme="majorHAnsi" w:hAnsiTheme="majorHAnsi" w:cs="Calibri"/>
                <w:sz w:val="18"/>
                <w:szCs w:val="18"/>
              </w:rPr>
            </w:pPr>
            <w:r w:rsidRPr="005D367C">
              <w:rPr>
                <w:rFonts w:asciiTheme="majorHAnsi" w:hAnsiTheme="majorHAnsi" w:cs="Calibri"/>
                <w:sz w:val="18"/>
                <w:szCs w:val="18"/>
              </w:rPr>
              <w:t>Broad</w:t>
            </w:r>
            <w:r w:rsidR="005D367C">
              <w:rPr>
                <w:rFonts w:asciiTheme="majorHAnsi" w:hAnsiTheme="majorHAnsi" w:cs="Calibri"/>
                <w:sz w:val="18"/>
                <w:szCs w:val="18"/>
              </w:rPr>
              <w:t>-</w:t>
            </w:r>
            <w:r w:rsidRPr="005D367C">
              <w:rPr>
                <w:rFonts w:asciiTheme="majorHAnsi" w:hAnsiTheme="majorHAnsi" w:cs="Calibri"/>
                <w:sz w:val="18"/>
                <w:szCs w:val="18"/>
              </w:rPr>
              <w:t>leaved forest</w:t>
            </w:r>
          </w:p>
        </w:tc>
        <w:tc>
          <w:tcPr>
            <w:tcW w:w="4675" w:type="dxa"/>
            <w:vMerge/>
          </w:tcPr>
          <w:p w14:paraId="14DB6D93" w14:textId="77777777" w:rsidR="006208FD" w:rsidRPr="005D367C" w:rsidRDefault="006208FD" w:rsidP="005D367C">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HAnsi" w:hAnsiTheme="majorHAnsi" w:cs="Calibri"/>
                <w:b/>
                <w:sz w:val="18"/>
                <w:szCs w:val="18"/>
              </w:rPr>
            </w:pPr>
          </w:p>
        </w:tc>
      </w:tr>
    </w:tbl>
    <w:p w14:paraId="7D6B6F53" w14:textId="77777777" w:rsidR="005D367C" w:rsidRDefault="005D367C" w:rsidP="005D367C">
      <w:pPr>
        <w:pStyle w:val="NoSpacing"/>
      </w:pPr>
    </w:p>
    <w:p w14:paraId="1E1A9005" w14:textId="2754DB3D"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 xml:space="preserve">Population estimate </w:t>
      </w:r>
    </w:p>
    <w:p w14:paraId="7C13CEAE" w14:textId="77777777" w:rsidR="006208FD" w:rsidRPr="005D367C" w:rsidRDefault="006208FD" w:rsidP="005D367C">
      <w:pPr>
        <w:spacing w:line="360" w:lineRule="auto"/>
        <w:jc w:val="both"/>
        <w:rPr>
          <w:rFonts w:asciiTheme="majorHAnsi" w:hAnsiTheme="majorHAnsi" w:cs="Calibri"/>
          <w:sz w:val="22"/>
        </w:rPr>
      </w:pPr>
      <w:r w:rsidRPr="005D367C">
        <w:rPr>
          <w:rFonts w:asciiTheme="majorHAnsi" w:hAnsiTheme="majorHAnsi" w:cs="Calibri"/>
          <w:sz w:val="22"/>
        </w:rPr>
        <w:t>This species is present in the project area.</w:t>
      </w:r>
    </w:p>
    <w:p w14:paraId="1EECD243" w14:textId="77777777"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 xml:space="preserve">Global location </w:t>
      </w:r>
      <w:r w:rsidRPr="005D367C">
        <w:rPr>
          <w:rStyle w:val="Strong"/>
          <w:rFonts w:asciiTheme="majorHAnsi" w:hAnsiTheme="majorHAnsi" w:cs="Calibri"/>
          <w:b/>
          <w:i w:val="0"/>
          <w:iCs/>
          <w:color w:val="0E101A"/>
          <w:sz w:val="22"/>
        </w:rPr>
        <w:t>assessment</w:t>
      </w:r>
    </w:p>
    <w:p w14:paraId="43628846" w14:textId="77777777" w:rsidR="005D367C" w:rsidRPr="00426FE0" w:rsidRDefault="005D367C" w:rsidP="005D367C">
      <w:pPr>
        <w:spacing w:line="360" w:lineRule="auto"/>
        <w:jc w:val="both"/>
        <w:rPr>
          <w:rFonts w:cs="Calibri"/>
          <w:sz w:val="22"/>
        </w:rPr>
      </w:pPr>
      <w:r w:rsidRPr="00426FE0">
        <w:rPr>
          <w:rFonts w:cs="Calibri"/>
          <w:sz w:val="22"/>
        </w:rPr>
        <w:t xml:space="preserve">As the status of the species is unknown in Montenegro, even the smallest percentage </w:t>
      </w:r>
      <w:r>
        <w:rPr>
          <w:rFonts w:cs="Calibri"/>
          <w:sz w:val="22"/>
        </w:rPr>
        <w:t>might be</w:t>
      </w:r>
      <w:r w:rsidRPr="00426FE0">
        <w:rPr>
          <w:rFonts w:cs="Calibri"/>
          <w:sz w:val="22"/>
        </w:rPr>
        <w:t xml:space="preserve"> considered </w:t>
      </w:r>
      <w:r>
        <w:rPr>
          <w:rFonts w:cs="Calibri"/>
          <w:sz w:val="22"/>
        </w:rPr>
        <w:t xml:space="preserve">as </w:t>
      </w:r>
      <w:r w:rsidRPr="00426FE0">
        <w:rPr>
          <w:rFonts w:cs="Calibri"/>
          <w:sz w:val="22"/>
        </w:rPr>
        <w:t>important from a global perspective.</w:t>
      </w:r>
    </w:p>
    <w:p w14:paraId="234902A1" w14:textId="670088A4" w:rsidR="005D367C" w:rsidRDefault="005D367C">
      <w:pPr>
        <w:spacing w:after="200" w:line="276" w:lineRule="auto"/>
        <w:rPr>
          <w:rFonts w:asciiTheme="majorHAnsi" w:hAnsiTheme="majorHAnsi" w:cs="Calibri"/>
          <w:b/>
          <w:sz w:val="22"/>
        </w:rPr>
      </w:pPr>
      <w:r>
        <w:rPr>
          <w:rFonts w:asciiTheme="majorHAnsi" w:hAnsiTheme="majorHAnsi" w:cs="Calibri"/>
          <w:b/>
          <w:sz w:val="22"/>
        </w:rPr>
        <w:br w:type="page"/>
      </w:r>
    </w:p>
    <w:p w14:paraId="15D01595" w14:textId="77777777" w:rsidR="006208FD" w:rsidRPr="00A34C83" w:rsidRDefault="006208FD" w:rsidP="005D367C">
      <w:pPr>
        <w:spacing w:line="360" w:lineRule="auto"/>
        <w:jc w:val="both"/>
        <w:rPr>
          <w:rFonts w:asciiTheme="majorHAnsi" w:hAnsiTheme="majorHAnsi" w:cs="Calibri"/>
          <w:b/>
          <w:sz w:val="12"/>
          <w:szCs w:val="12"/>
        </w:rPr>
      </w:pPr>
    </w:p>
    <w:p w14:paraId="42F69FF2" w14:textId="36649C27" w:rsidR="006208FD" w:rsidRDefault="006208FD" w:rsidP="005D367C">
      <w:pPr>
        <w:spacing w:line="360" w:lineRule="auto"/>
        <w:jc w:val="both"/>
        <w:rPr>
          <w:rFonts w:asciiTheme="majorHAnsi" w:hAnsiTheme="majorHAnsi" w:cs="Calibri"/>
          <w:b/>
          <w:sz w:val="23"/>
          <w:szCs w:val="23"/>
        </w:rPr>
      </w:pPr>
      <w:r w:rsidRPr="00915460">
        <w:rPr>
          <w:rFonts w:asciiTheme="majorHAnsi" w:hAnsiTheme="majorHAnsi" w:cs="Calibri"/>
          <w:b/>
          <w:sz w:val="23"/>
          <w:szCs w:val="23"/>
        </w:rPr>
        <w:t>Records of Pipistrellus khulii (Mateševo) and Pipistrellus khulii/nathusii fonetic group</w:t>
      </w:r>
    </w:p>
    <w:p w14:paraId="6ABD0818" w14:textId="77777777" w:rsidR="00A34C83" w:rsidRPr="00A34C83" w:rsidRDefault="00A34C83" w:rsidP="005D367C">
      <w:pPr>
        <w:spacing w:line="360" w:lineRule="auto"/>
        <w:jc w:val="both"/>
        <w:rPr>
          <w:rFonts w:asciiTheme="majorHAnsi" w:hAnsiTheme="majorHAnsi" w:cs="Calibri"/>
          <w:b/>
          <w:sz w:val="12"/>
          <w:szCs w:val="12"/>
        </w:rPr>
      </w:pPr>
    </w:p>
    <w:p w14:paraId="0A62EF5E" w14:textId="77777777" w:rsidR="006208FD" w:rsidRPr="00915460" w:rsidRDefault="006208FD" w:rsidP="00915460">
      <w:pPr>
        <w:shd w:val="clear" w:color="auto" w:fill="D9D9D9" w:themeFill="background1" w:themeFillShade="D9"/>
        <w:spacing w:line="360" w:lineRule="auto"/>
        <w:jc w:val="both"/>
        <w:rPr>
          <w:rFonts w:asciiTheme="majorHAnsi" w:hAnsiTheme="majorHAnsi" w:cs="Calibri"/>
          <w:b/>
          <w:color w:val="1E5155" w:themeColor="text2"/>
          <w:sz w:val="22"/>
        </w:rPr>
      </w:pPr>
      <w:r w:rsidRPr="00915460">
        <w:rPr>
          <w:rFonts w:asciiTheme="majorHAnsi" w:hAnsiTheme="majorHAnsi" w:cs="Calibri"/>
          <w:b/>
          <w:color w:val="1E5155" w:themeColor="text2"/>
          <w:sz w:val="22"/>
        </w:rPr>
        <w:t>Pipistrellus kuhlii (Kuhl, 1817); Bjelorubi slijepi mišić; Kuhl's Pipistrelle</w:t>
      </w:r>
    </w:p>
    <w:p w14:paraId="78566D29" w14:textId="77777777" w:rsidR="00915460" w:rsidRPr="005D367C" w:rsidRDefault="00915460" w:rsidP="00915460">
      <w:pPr>
        <w:pStyle w:val="NoSpacing"/>
      </w:pPr>
    </w:p>
    <w:p w14:paraId="1085A492" w14:textId="77777777"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Species data quality</w:t>
      </w:r>
    </w:p>
    <w:p w14:paraId="4524C8D5" w14:textId="0490EC16" w:rsidR="00915460" w:rsidRDefault="00915460" w:rsidP="005D367C">
      <w:pPr>
        <w:spacing w:line="360" w:lineRule="auto"/>
        <w:jc w:val="both"/>
        <w:rPr>
          <w:rFonts w:asciiTheme="majorHAnsi" w:hAnsiTheme="majorHAnsi" w:cs="Calibri"/>
          <w:sz w:val="22"/>
        </w:rPr>
      </w:pPr>
      <w:r w:rsidRPr="00915460">
        <w:rPr>
          <w:rFonts w:asciiTheme="majorHAnsi" w:hAnsiTheme="majorHAnsi" w:cs="Calibri"/>
          <w:sz w:val="22"/>
        </w:rPr>
        <w:t>Kuhl's Pipistrelle is a very common species in Montenegro, found in both biogeographical regions. However, almost all of its maternity roosts have been destroyed, primarily due to the construction of new buildings and other infrastructures. The species can be found in various environments, particularly in urban and semi-urban areas. In our country, it is present from the coast up to 1</w:t>
      </w:r>
      <w:r>
        <w:rPr>
          <w:rFonts w:asciiTheme="majorHAnsi" w:hAnsiTheme="majorHAnsi" w:cs="Calibri"/>
          <w:sz w:val="22"/>
        </w:rPr>
        <w:t>,</w:t>
      </w:r>
      <w:r w:rsidRPr="00915460">
        <w:rPr>
          <w:rFonts w:asciiTheme="majorHAnsi" w:hAnsiTheme="majorHAnsi" w:cs="Calibri"/>
          <w:sz w:val="22"/>
        </w:rPr>
        <w:t>100 meters above sea level.</w:t>
      </w:r>
    </w:p>
    <w:p w14:paraId="17E67EE9" w14:textId="116AB169"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Ecological characteristic for species</w:t>
      </w:r>
    </w:p>
    <w:p w14:paraId="009F804C" w14:textId="77777777" w:rsidR="006208FD" w:rsidRPr="005D367C" w:rsidRDefault="006208FD" w:rsidP="005D367C">
      <w:pPr>
        <w:spacing w:line="360" w:lineRule="auto"/>
        <w:jc w:val="both"/>
        <w:rPr>
          <w:rFonts w:asciiTheme="majorHAnsi" w:hAnsiTheme="majorHAnsi" w:cs="Calibri"/>
          <w:sz w:val="22"/>
        </w:rPr>
      </w:pPr>
      <w:r w:rsidRPr="005D367C">
        <w:rPr>
          <w:rFonts w:asciiTheme="majorHAnsi" w:hAnsiTheme="majorHAnsi" w:cs="Calibri"/>
          <w:sz w:val="22"/>
        </w:rPr>
        <w:t>The most important ecological elements for this species are lowland thermophilic habitats, but it also inhabits warm mountainous areas. Very connected with human settlements, it inhabits cracks in residential buildings, but also rocks and trees.</w:t>
      </w:r>
    </w:p>
    <w:p w14:paraId="02099A50" w14:textId="77777777"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Distribution in Montenegro</w:t>
      </w:r>
    </w:p>
    <w:p w14:paraId="101C03C9" w14:textId="55B0C738" w:rsidR="00915460" w:rsidRDefault="00915460" w:rsidP="005D367C">
      <w:pPr>
        <w:spacing w:line="360" w:lineRule="auto"/>
        <w:jc w:val="both"/>
        <w:rPr>
          <w:rFonts w:asciiTheme="majorHAnsi" w:hAnsiTheme="majorHAnsi" w:cs="Calibri"/>
          <w:sz w:val="22"/>
        </w:rPr>
      </w:pPr>
      <w:r w:rsidRPr="00915460">
        <w:rPr>
          <w:rFonts w:asciiTheme="majorHAnsi" w:hAnsiTheme="majorHAnsi" w:cs="Calibri"/>
          <w:sz w:val="22"/>
        </w:rPr>
        <w:t>The species is insufficiently researched in the alpine biogeographical region of Montenegro, but it can be stated that the population density in the Mediterranean biogeographical region is high.</w:t>
      </w:r>
    </w:p>
    <w:p w14:paraId="7D12FCEE" w14:textId="7E6E18EE" w:rsidR="006208FD" w:rsidRPr="00915460" w:rsidRDefault="006208FD" w:rsidP="005D367C">
      <w:pPr>
        <w:spacing w:line="360" w:lineRule="auto"/>
        <w:jc w:val="both"/>
        <w:rPr>
          <w:rFonts w:asciiTheme="majorHAnsi" w:hAnsiTheme="majorHAnsi" w:cs="Calibri"/>
          <w:b/>
          <w:bCs/>
          <w:sz w:val="22"/>
        </w:rPr>
      </w:pPr>
      <w:r w:rsidRPr="005D367C">
        <w:rPr>
          <w:rFonts w:asciiTheme="majorHAnsi" w:hAnsiTheme="majorHAnsi" w:cs="Calibri"/>
          <w:b/>
          <w:bCs/>
          <w:sz w:val="22"/>
        </w:rPr>
        <w:t xml:space="preserve">Habitat description of registered locations where the species was present </w:t>
      </w:r>
      <w:r w:rsidRPr="00915460">
        <w:rPr>
          <w:rFonts w:asciiTheme="majorHAnsi" w:hAnsiTheme="majorHAnsi" w:cs="Calibri"/>
          <w:sz w:val="22"/>
        </w:rPr>
        <w:t>(Map 6)</w:t>
      </w:r>
    </w:p>
    <w:tbl>
      <w:tblPr>
        <w:tblStyle w:val="GridTable4-Accent5"/>
        <w:tblW w:w="0" w:type="auto"/>
        <w:tblLook w:val="04A0" w:firstRow="1" w:lastRow="0" w:firstColumn="1" w:lastColumn="0" w:noHBand="0" w:noVBand="1"/>
      </w:tblPr>
      <w:tblGrid>
        <w:gridCol w:w="4675"/>
        <w:gridCol w:w="4675"/>
      </w:tblGrid>
      <w:tr w:rsidR="006208FD" w:rsidRPr="00915460" w14:paraId="2304ECE7" w14:textId="77777777" w:rsidTr="009154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5C7E2461" w14:textId="0D8B5514" w:rsidR="006208FD" w:rsidRPr="00915460" w:rsidRDefault="006208FD" w:rsidP="00915460">
            <w:pPr>
              <w:tabs>
                <w:tab w:val="left" w:pos="1532"/>
              </w:tabs>
              <w:spacing w:line="360" w:lineRule="auto"/>
              <w:jc w:val="center"/>
              <w:rPr>
                <w:rFonts w:asciiTheme="majorHAnsi" w:hAnsiTheme="majorHAnsi" w:cs="Calibri"/>
                <w:bCs w:val="0"/>
                <w:sz w:val="18"/>
                <w:szCs w:val="18"/>
              </w:rPr>
            </w:pPr>
            <w:r w:rsidRPr="00915460">
              <w:rPr>
                <w:rFonts w:asciiTheme="majorHAnsi" w:hAnsiTheme="majorHAnsi" w:cs="Calibri"/>
                <w:bCs w:val="0"/>
                <w:sz w:val="18"/>
                <w:szCs w:val="18"/>
              </w:rPr>
              <w:t>Habitats</w:t>
            </w:r>
          </w:p>
        </w:tc>
        <w:tc>
          <w:tcPr>
            <w:tcW w:w="4675" w:type="dxa"/>
          </w:tcPr>
          <w:p w14:paraId="6E46890F" w14:textId="77777777" w:rsidR="006208FD" w:rsidRPr="00915460" w:rsidRDefault="006208FD" w:rsidP="00915460">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Calibri"/>
                <w:bCs w:val="0"/>
                <w:sz w:val="18"/>
                <w:szCs w:val="18"/>
              </w:rPr>
            </w:pPr>
            <w:r w:rsidRPr="00915460">
              <w:rPr>
                <w:rFonts w:asciiTheme="majorHAnsi" w:hAnsiTheme="majorHAnsi" w:cs="Calibri"/>
                <w:bCs w:val="0"/>
                <w:sz w:val="18"/>
                <w:szCs w:val="18"/>
              </w:rPr>
              <w:t>Locations</w:t>
            </w:r>
          </w:p>
        </w:tc>
      </w:tr>
      <w:tr w:rsidR="006208FD" w:rsidRPr="00915460" w14:paraId="1E1A3C79" w14:textId="77777777" w:rsidTr="009154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F01157D" w14:textId="77777777" w:rsidR="006208FD" w:rsidRPr="00915460" w:rsidRDefault="006208FD" w:rsidP="005D367C">
            <w:pPr>
              <w:spacing w:line="360" w:lineRule="auto"/>
              <w:jc w:val="both"/>
              <w:rPr>
                <w:rFonts w:asciiTheme="majorHAnsi" w:hAnsiTheme="majorHAnsi" w:cs="Calibri"/>
                <w:b w:val="0"/>
                <w:sz w:val="18"/>
                <w:szCs w:val="18"/>
              </w:rPr>
            </w:pPr>
            <w:r w:rsidRPr="00915460">
              <w:rPr>
                <w:rFonts w:asciiTheme="majorHAnsi" w:hAnsiTheme="majorHAnsi" w:cs="Calibri"/>
                <w:sz w:val="18"/>
                <w:szCs w:val="18"/>
              </w:rPr>
              <w:t>Land principally occupied by agriculture, with significant areas of natural vegetation</w:t>
            </w:r>
          </w:p>
        </w:tc>
        <w:tc>
          <w:tcPr>
            <w:tcW w:w="4675" w:type="dxa"/>
            <w:vMerge w:val="restart"/>
          </w:tcPr>
          <w:p w14:paraId="23BD3D86" w14:textId="77777777" w:rsidR="00915460" w:rsidRDefault="00915460"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p>
          <w:p w14:paraId="20D2A8F5" w14:textId="77777777" w:rsidR="00915460" w:rsidRDefault="00915460"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p>
          <w:p w14:paraId="37A21F66" w14:textId="2DEE0F6E" w:rsidR="006208FD" w:rsidRPr="00915460" w:rsidRDefault="006208FD" w:rsidP="0091546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915460">
              <w:rPr>
                <w:rFonts w:asciiTheme="majorHAnsi" w:hAnsiTheme="majorHAnsi" w:cs="Calibri"/>
                <w:sz w:val="18"/>
                <w:szCs w:val="18"/>
              </w:rPr>
              <w:t>Andrijevica, Salevići</w:t>
            </w:r>
          </w:p>
          <w:p w14:paraId="619B4E5D" w14:textId="77777777" w:rsidR="006208FD" w:rsidRPr="00915460" w:rsidRDefault="006208FD"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Calibri"/>
                <w:b/>
                <w:sz w:val="18"/>
                <w:szCs w:val="18"/>
              </w:rPr>
            </w:pPr>
          </w:p>
        </w:tc>
      </w:tr>
      <w:tr w:rsidR="006208FD" w:rsidRPr="00915460" w14:paraId="5C0977F0" w14:textId="77777777" w:rsidTr="00915460">
        <w:trPr>
          <w:trHeight w:val="314"/>
        </w:trPr>
        <w:tc>
          <w:tcPr>
            <w:cnfStyle w:val="001000000000" w:firstRow="0" w:lastRow="0" w:firstColumn="1" w:lastColumn="0" w:oddVBand="0" w:evenVBand="0" w:oddHBand="0" w:evenHBand="0" w:firstRowFirstColumn="0" w:firstRowLastColumn="0" w:lastRowFirstColumn="0" w:lastRowLastColumn="0"/>
            <w:tcW w:w="4675" w:type="dxa"/>
          </w:tcPr>
          <w:p w14:paraId="6F8EBD01" w14:textId="77777777" w:rsidR="006208FD" w:rsidRPr="00915460" w:rsidRDefault="006208FD" w:rsidP="005D367C">
            <w:pPr>
              <w:spacing w:line="360" w:lineRule="auto"/>
              <w:jc w:val="both"/>
              <w:rPr>
                <w:rFonts w:asciiTheme="majorHAnsi" w:hAnsiTheme="majorHAnsi" w:cs="Calibri"/>
                <w:b w:val="0"/>
                <w:sz w:val="18"/>
                <w:szCs w:val="18"/>
              </w:rPr>
            </w:pPr>
            <w:r w:rsidRPr="00915460">
              <w:rPr>
                <w:rFonts w:asciiTheme="majorHAnsi" w:hAnsiTheme="majorHAnsi" w:cs="Calibri"/>
                <w:sz w:val="18"/>
                <w:szCs w:val="18"/>
              </w:rPr>
              <w:t>Transitional woodland shrub</w:t>
            </w:r>
          </w:p>
        </w:tc>
        <w:tc>
          <w:tcPr>
            <w:tcW w:w="4675" w:type="dxa"/>
            <w:vMerge/>
          </w:tcPr>
          <w:p w14:paraId="51F5C167" w14:textId="77777777" w:rsidR="006208FD" w:rsidRPr="00915460" w:rsidRDefault="006208FD" w:rsidP="005D367C">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HAnsi" w:hAnsiTheme="majorHAnsi" w:cs="Calibri"/>
                <w:b/>
                <w:sz w:val="18"/>
                <w:szCs w:val="18"/>
              </w:rPr>
            </w:pPr>
          </w:p>
        </w:tc>
      </w:tr>
      <w:tr w:rsidR="006208FD" w:rsidRPr="00915460" w14:paraId="64FFBAD1" w14:textId="77777777" w:rsidTr="009154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24B2520" w14:textId="77777777" w:rsidR="006208FD" w:rsidRPr="00915460" w:rsidRDefault="006208FD" w:rsidP="005D367C">
            <w:pPr>
              <w:spacing w:line="360" w:lineRule="auto"/>
              <w:jc w:val="both"/>
              <w:rPr>
                <w:rFonts w:asciiTheme="majorHAnsi" w:hAnsiTheme="majorHAnsi" w:cs="Calibri"/>
                <w:sz w:val="18"/>
                <w:szCs w:val="18"/>
              </w:rPr>
            </w:pPr>
            <w:r w:rsidRPr="00915460">
              <w:rPr>
                <w:rFonts w:asciiTheme="majorHAnsi" w:hAnsiTheme="majorHAnsi" w:cs="Calibri"/>
                <w:sz w:val="18"/>
                <w:szCs w:val="18"/>
              </w:rPr>
              <w:t>Mixed forest</w:t>
            </w:r>
          </w:p>
        </w:tc>
        <w:tc>
          <w:tcPr>
            <w:tcW w:w="4675" w:type="dxa"/>
            <w:vMerge/>
          </w:tcPr>
          <w:p w14:paraId="47DC2EE4" w14:textId="77777777" w:rsidR="006208FD" w:rsidRPr="00915460" w:rsidRDefault="006208FD"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Calibri"/>
                <w:b/>
                <w:sz w:val="18"/>
                <w:szCs w:val="18"/>
              </w:rPr>
            </w:pPr>
          </w:p>
        </w:tc>
      </w:tr>
      <w:tr w:rsidR="006208FD" w:rsidRPr="00915460" w14:paraId="7E8B1958" w14:textId="77777777" w:rsidTr="00915460">
        <w:tc>
          <w:tcPr>
            <w:cnfStyle w:val="001000000000" w:firstRow="0" w:lastRow="0" w:firstColumn="1" w:lastColumn="0" w:oddVBand="0" w:evenVBand="0" w:oddHBand="0" w:evenHBand="0" w:firstRowFirstColumn="0" w:firstRowLastColumn="0" w:lastRowFirstColumn="0" w:lastRowLastColumn="0"/>
            <w:tcW w:w="4675" w:type="dxa"/>
          </w:tcPr>
          <w:p w14:paraId="41AEC389" w14:textId="4CA8891C" w:rsidR="006208FD" w:rsidRPr="00915460" w:rsidRDefault="006208FD" w:rsidP="005D367C">
            <w:pPr>
              <w:spacing w:line="360" w:lineRule="auto"/>
              <w:jc w:val="both"/>
              <w:rPr>
                <w:rFonts w:asciiTheme="majorHAnsi" w:hAnsiTheme="majorHAnsi" w:cs="Calibri"/>
                <w:sz w:val="18"/>
                <w:szCs w:val="18"/>
              </w:rPr>
            </w:pPr>
            <w:r w:rsidRPr="00915460">
              <w:rPr>
                <w:rFonts w:asciiTheme="majorHAnsi" w:hAnsiTheme="majorHAnsi" w:cs="Calibri"/>
                <w:sz w:val="18"/>
                <w:szCs w:val="18"/>
              </w:rPr>
              <w:t>Broad-leaved forest</w:t>
            </w:r>
          </w:p>
        </w:tc>
        <w:tc>
          <w:tcPr>
            <w:tcW w:w="4675" w:type="dxa"/>
            <w:vMerge/>
          </w:tcPr>
          <w:p w14:paraId="68902FEA" w14:textId="77777777" w:rsidR="006208FD" w:rsidRPr="00915460" w:rsidRDefault="006208FD" w:rsidP="005D367C">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HAnsi" w:hAnsiTheme="majorHAnsi" w:cs="Calibri"/>
                <w:b/>
                <w:sz w:val="18"/>
                <w:szCs w:val="18"/>
              </w:rPr>
            </w:pPr>
          </w:p>
        </w:tc>
      </w:tr>
    </w:tbl>
    <w:p w14:paraId="3958300B" w14:textId="77777777" w:rsidR="006208FD" w:rsidRPr="005D367C" w:rsidRDefault="006208FD" w:rsidP="005D367C">
      <w:pPr>
        <w:spacing w:line="360" w:lineRule="auto"/>
        <w:jc w:val="both"/>
        <w:rPr>
          <w:rFonts w:asciiTheme="majorHAnsi" w:hAnsiTheme="majorHAnsi" w:cs="Calibri"/>
          <w:sz w:val="22"/>
        </w:rPr>
      </w:pPr>
    </w:p>
    <w:p w14:paraId="3B45F8FA" w14:textId="77777777" w:rsidR="00A34C83" w:rsidRDefault="00A34C83" w:rsidP="005D367C">
      <w:pPr>
        <w:spacing w:line="360" w:lineRule="auto"/>
        <w:jc w:val="both"/>
        <w:rPr>
          <w:rFonts w:asciiTheme="majorHAnsi" w:hAnsiTheme="majorHAnsi" w:cs="Calibri"/>
          <w:b/>
          <w:sz w:val="22"/>
        </w:rPr>
      </w:pPr>
    </w:p>
    <w:p w14:paraId="0737DF34" w14:textId="70EC7B60"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 xml:space="preserve">Population estimate </w:t>
      </w:r>
    </w:p>
    <w:p w14:paraId="057A9321" w14:textId="77777777" w:rsidR="006208FD" w:rsidRPr="005D367C" w:rsidRDefault="006208FD" w:rsidP="005D367C">
      <w:pPr>
        <w:spacing w:line="360" w:lineRule="auto"/>
        <w:jc w:val="both"/>
        <w:rPr>
          <w:rFonts w:asciiTheme="majorHAnsi" w:hAnsiTheme="majorHAnsi" w:cs="Calibri"/>
          <w:sz w:val="22"/>
        </w:rPr>
      </w:pPr>
      <w:r w:rsidRPr="005D367C">
        <w:rPr>
          <w:rFonts w:asciiTheme="majorHAnsi" w:hAnsiTheme="majorHAnsi" w:cs="Calibri"/>
          <w:sz w:val="22"/>
        </w:rPr>
        <w:t>The species is present in a smaller percentage (%) compared to the presumed population in the Mediterranean biogeographical region. In alpine region it could be considered as rare.</w:t>
      </w:r>
    </w:p>
    <w:p w14:paraId="4A6B062B" w14:textId="77777777"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Global location assessment</w:t>
      </w:r>
    </w:p>
    <w:p w14:paraId="06D88DC5" w14:textId="397A9307" w:rsidR="006208FD" w:rsidRPr="005D367C" w:rsidRDefault="006208FD" w:rsidP="005D367C">
      <w:pPr>
        <w:spacing w:line="360" w:lineRule="auto"/>
        <w:jc w:val="both"/>
        <w:rPr>
          <w:rFonts w:asciiTheme="majorHAnsi" w:hAnsiTheme="majorHAnsi" w:cs="Calibri"/>
          <w:sz w:val="22"/>
        </w:rPr>
      </w:pPr>
      <w:r w:rsidRPr="005D367C">
        <w:rPr>
          <w:rFonts w:asciiTheme="majorHAnsi" w:hAnsiTheme="majorHAnsi" w:cs="Calibri"/>
          <w:sz w:val="22"/>
        </w:rPr>
        <w:t xml:space="preserve">As the size of the population is unknown at the alpine biogeographical level and the smallest percentage (%) </w:t>
      </w:r>
      <w:r w:rsidR="00915460">
        <w:rPr>
          <w:rFonts w:asciiTheme="majorHAnsi" w:hAnsiTheme="majorHAnsi" w:cs="Calibri"/>
          <w:sz w:val="22"/>
        </w:rPr>
        <w:t>might be</w:t>
      </w:r>
      <w:r w:rsidRPr="005D367C">
        <w:rPr>
          <w:rFonts w:asciiTheme="majorHAnsi" w:hAnsiTheme="majorHAnsi" w:cs="Calibri"/>
          <w:sz w:val="22"/>
        </w:rPr>
        <w:t xml:space="preserve"> important from a local perspective.</w:t>
      </w:r>
    </w:p>
    <w:p w14:paraId="3CC3727E" w14:textId="77777777" w:rsidR="006208FD" w:rsidRPr="005D367C" w:rsidRDefault="006208FD" w:rsidP="005D367C">
      <w:pPr>
        <w:spacing w:line="360" w:lineRule="auto"/>
        <w:jc w:val="both"/>
        <w:rPr>
          <w:rFonts w:asciiTheme="majorHAnsi" w:hAnsiTheme="majorHAnsi" w:cs="Calibri"/>
          <w:sz w:val="22"/>
        </w:rPr>
      </w:pPr>
    </w:p>
    <w:p w14:paraId="310C20E5" w14:textId="2E673DA6" w:rsidR="006208FD" w:rsidRPr="00915460" w:rsidRDefault="006208FD" w:rsidP="00915460">
      <w:pPr>
        <w:shd w:val="clear" w:color="auto" w:fill="D9D9D9" w:themeFill="background1" w:themeFillShade="D9"/>
        <w:spacing w:line="360" w:lineRule="auto"/>
        <w:jc w:val="both"/>
        <w:rPr>
          <w:rFonts w:asciiTheme="majorHAnsi" w:hAnsiTheme="majorHAnsi" w:cs="Calibri"/>
          <w:b/>
          <w:iCs/>
          <w:color w:val="1E5155" w:themeColor="text2"/>
          <w:sz w:val="22"/>
        </w:rPr>
      </w:pPr>
      <w:r w:rsidRPr="00915460">
        <w:rPr>
          <w:rFonts w:asciiTheme="majorHAnsi" w:hAnsiTheme="majorHAnsi" w:cs="Calibri"/>
          <w:b/>
          <w:iCs/>
          <w:color w:val="1E5155" w:themeColor="text2"/>
          <w:sz w:val="22"/>
        </w:rPr>
        <w:t>Pipistrellus nathusi (Keyserling &amp; Blasius, 1839); Natuzijev slijepi mišić</w:t>
      </w:r>
    </w:p>
    <w:p w14:paraId="3956B1DB" w14:textId="77777777"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Species data quality</w:t>
      </w:r>
    </w:p>
    <w:p w14:paraId="3CCFB064" w14:textId="31E8DBFF" w:rsidR="00915460" w:rsidRDefault="00915460" w:rsidP="005D367C">
      <w:pPr>
        <w:spacing w:line="360" w:lineRule="auto"/>
        <w:jc w:val="both"/>
        <w:rPr>
          <w:rFonts w:asciiTheme="majorHAnsi" w:hAnsiTheme="majorHAnsi" w:cs="Calibri"/>
          <w:sz w:val="22"/>
        </w:rPr>
      </w:pPr>
      <w:r w:rsidRPr="00915460">
        <w:rPr>
          <w:rFonts w:asciiTheme="majorHAnsi" w:hAnsiTheme="majorHAnsi" w:cs="Calibri"/>
          <w:sz w:val="22"/>
        </w:rPr>
        <w:t>The presence of this species has been recorded at only a few localities in Montenegro, from which it can be concluded that the species is present in both the Alpine and Mediterranean biogeographical regions. The population size at the national level is unknown.</w:t>
      </w:r>
    </w:p>
    <w:p w14:paraId="556BE2E4" w14:textId="18FCFF02"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Ecological characteristics for species</w:t>
      </w:r>
    </w:p>
    <w:p w14:paraId="4CAA0386" w14:textId="1C0C0F5C" w:rsidR="00915460" w:rsidRPr="00915460" w:rsidRDefault="006208FD" w:rsidP="005D367C">
      <w:pPr>
        <w:spacing w:line="360" w:lineRule="auto"/>
        <w:jc w:val="both"/>
        <w:rPr>
          <w:rFonts w:asciiTheme="majorHAnsi" w:hAnsiTheme="majorHAnsi" w:cs="Calibri"/>
          <w:sz w:val="22"/>
        </w:rPr>
      </w:pPr>
      <w:r w:rsidRPr="005D367C">
        <w:rPr>
          <w:rFonts w:asciiTheme="majorHAnsi" w:hAnsiTheme="majorHAnsi" w:cs="Calibri"/>
          <w:sz w:val="22"/>
        </w:rPr>
        <w:t>The most important ecological elements for this type of mature deciduous and coniferous forest, along the edges of which it hunts as well as above water bodies. This is a typical forest species. However, it can inhabit abandoned objects created by human activity.</w:t>
      </w:r>
    </w:p>
    <w:p w14:paraId="4DC59C3F" w14:textId="7FCBE8AC"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Distribution in Montenegro</w:t>
      </w:r>
    </w:p>
    <w:p w14:paraId="3107FAD9" w14:textId="77777777" w:rsidR="006208FD" w:rsidRDefault="006208FD" w:rsidP="005D367C">
      <w:pPr>
        <w:spacing w:line="360" w:lineRule="auto"/>
        <w:jc w:val="both"/>
        <w:rPr>
          <w:rFonts w:asciiTheme="majorHAnsi" w:hAnsiTheme="majorHAnsi" w:cs="Calibri"/>
          <w:sz w:val="22"/>
        </w:rPr>
      </w:pPr>
      <w:r w:rsidRPr="005D367C">
        <w:rPr>
          <w:rFonts w:asciiTheme="majorHAnsi" w:hAnsiTheme="majorHAnsi" w:cs="Calibri"/>
          <w:sz w:val="22"/>
        </w:rPr>
        <w:t>The species is insufficiently researched, so the size of the population cannot be roughly estimated.</w:t>
      </w:r>
    </w:p>
    <w:p w14:paraId="4A8C2318" w14:textId="7D2B2A9A" w:rsidR="00915460" w:rsidRDefault="00915460">
      <w:pPr>
        <w:spacing w:after="200" w:line="276" w:lineRule="auto"/>
        <w:rPr>
          <w:rFonts w:asciiTheme="majorHAnsi" w:hAnsiTheme="majorHAnsi" w:cs="Calibri"/>
          <w:sz w:val="22"/>
        </w:rPr>
      </w:pPr>
      <w:r>
        <w:rPr>
          <w:rFonts w:asciiTheme="majorHAnsi" w:hAnsiTheme="majorHAnsi" w:cs="Calibri"/>
          <w:sz w:val="22"/>
        </w:rPr>
        <w:br w:type="page"/>
      </w:r>
    </w:p>
    <w:p w14:paraId="7C0E62CF" w14:textId="77777777" w:rsidR="00915460" w:rsidRPr="005D367C" w:rsidRDefault="00915460" w:rsidP="005D367C">
      <w:pPr>
        <w:spacing w:line="360" w:lineRule="auto"/>
        <w:jc w:val="both"/>
        <w:rPr>
          <w:rFonts w:asciiTheme="majorHAnsi" w:hAnsiTheme="majorHAnsi" w:cs="Calibri"/>
          <w:sz w:val="22"/>
        </w:rPr>
      </w:pPr>
    </w:p>
    <w:tbl>
      <w:tblPr>
        <w:tblStyle w:val="GridTable4-Accent5"/>
        <w:tblW w:w="0" w:type="auto"/>
        <w:tblLook w:val="04A0" w:firstRow="1" w:lastRow="0" w:firstColumn="1" w:lastColumn="0" w:noHBand="0" w:noVBand="1"/>
      </w:tblPr>
      <w:tblGrid>
        <w:gridCol w:w="4675"/>
        <w:gridCol w:w="4675"/>
      </w:tblGrid>
      <w:tr w:rsidR="006208FD" w:rsidRPr="00915460" w14:paraId="4CC99862" w14:textId="77777777" w:rsidTr="009154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A2F2822" w14:textId="314A2004" w:rsidR="006208FD" w:rsidRPr="00915460" w:rsidRDefault="006208FD" w:rsidP="00915460">
            <w:pPr>
              <w:tabs>
                <w:tab w:val="left" w:pos="1532"/>
              </w:tabs>
              <w:spacing w:line="360" w:lineRule="auto"/>
              <w:jc w:val="center"/>
              <w:rPr>
                <w:rFonts w:asciiTheme="majorHAnsi" w:hAnsiTheme="majorHAnsi" w:cs="Calibri"/>
                <w:bCs w:val="0"/>
                <w:sz w:val="18"/>
                <w:szCs w:val="18"/>
              </w:rPr>
            </w:pPr>
            <w:r w:rsidRPr="00915460">
              <w:rPr>
                <w:rFonts w:asciiTheme="majorHAnsi" w:hAnsiTheme="majorHAnsi" w:cs="Calibri"/>
                <w:bCs w:val="0"/>
                <w:sz w:val="18"/>
                <w:szCs w:val="18"/>
              </w:rPr>
              <w:t>Habitats</w:t>
            </w:r>
          </w:p>
        </w:tc>
        <w:tc>
          <w:tcPr>
            <w:tcW w:w="4675" w:type="dxa"/>
          </w:tcPr>
          <w:p w14:paraId="1E2356E7" w14:textId="77777777" w:rsidR="006208FD" w:rsidRPr="00915460" w:rsidRDefault="006208FD" w:rsidP="00915460">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Calibri"/>
                <w:bCs w:val="0"/>
                <w:sz w:val="18"/>
                <w:szCs w:val="18"/>
              </w:rPr>
            </w:pPr>
            <w:r w:rsidRPr="00915460">
              <w:rPr>
                <w:rFonts w:asciiTheme="majorHAnsi" w:hAnsiTheme="majorHAnsi" w:cs="Calibri"/>
                <w:bCs w:val="0"/>
                <w:sz w:val="18"/>
                <w:szCs w:val="18"/>
              </w:rPr>
              <w:t>Locations</w:t>
            </w:r>
          </w:p>
        </w:tc>
      </w:tr>
      <w:tr w:rsidR="006208FD" w:rsidRPr="00915460" w14:paraId="1C1BD74F" w14:textId="77777777" w:rsidTr="009154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6CE7D7D7" w14:textId="77777777" w:rsidR="006208FD" w:rsidRPr="00915460" w:rsidRDefault="006208FD" w:rsidP="005D367C">
            <w:pPr>
              <w:spacing w:line="360" w:lineRule="auto"/>
              <w:jc w:val="both"/>
              <w:rPr>
                <w:rFonts w:asciiTheme="majorHAnsi" w:hAnsiTheme="majorHAnsi" w:cs="Calibri"/>
                <w:b w:val="0"/>
                <w:sz w:val="18"/>
                <w:szCs w:val="18"/>
              </w:rPr>
            </w:pPr>
            <w:r w:rsidRPr="00915460">
              <w:rPr>
                <w:rFonts w:asciiTheme="majorHAnsi" w:hAnsiTheme="majorHAnsi" w:cs="Calibri"/>
                <w:sz w:val="18"/>
                <w:szCs w:val="18"/>
              </w:rPr>
              <w:t>Land principally occupied by agriculture, with significant areas of natural vegetation</w:t>
            </w:r>
          </w:p>
        </w:tc>
        <w:tc>
          <w:tcPr>
            <w:tcW w:w="4675" w:type="dxa"/>
            <w:vMerge w:val="restart"/>
          </w:tcPr>
          <w:p w14:paraId="2386264F" w14:textId="77777777" w:rsidR="00915460" w:rsidRDefault="00915460"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p>
          <w:p w14:paraId="62E684F8" w14:textId="77777777" w:rsidR="00915460" w:rsidRDefault="00915460"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p>
          <w:p w14:paraId="1550570F" w14:textId="6C786C7A" w:rsidR="006208FD" w:rsidRPr="00915460" w:rsidRDefault="006208FD" w:rsidP="0091546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Calibri"/>
                <w:sz w:val="18"/>
                <w:szCs w:val="18"/>
              </w:rPr>
            </w:pPr>
            <w:r w:rsidRPr="00915460">
              <w:rPr>
                <w:rFonts w:asciiTheme="majorHAnsi" w:hAnsiTheme="majorHAnsi" w:cs="Calibri"/>
                <w:sz w:val="18"/>
                <w:szCs w:val="18"/>
              </w:rPr>
              <w:t>Andrijevica, Salevići</w:t>
            </w:r>
          </w:p>
          <w:p w14:paraId="462888FB" w14:textId="77777777" w:rsidR="006208FD" w:rsidRPr="00915460" w:rsidRDefault="006208FD"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Calibri"/>
                <w:b/>
                <w:sz w:val="18"/>
                <w:szCs w:val="18"/>
              </w:rPr>
            </w:pPr>
          </w:p>
        </w:tc>
      </w:tr>
      <w:tr w:rsidR="006208FD" w:rsidRPr="00915460" w14:paraId="6F3301FB" w14:textId="77777777" w:rsidTr="00915460">
        <w:trPr>
          <w:trHeight w:val="314"/>
        </w:trPr>
        <w:tc>
          <w:tcPr>
            <w:cnfStyle w:val="001000000000" w:firstRow="0" w:lastRow="0" w:firstColumn="1" w:lastColumn="0" w:oddVBand="0" w:evenVBand="0" w:oddHBand="0" w:evenHBand="0" w:firstRowFirstColumn="0" w:firstRowLastColumn="0" w:lastRowFirstColumn="0" w:lastRowLastColumn="0"/>
            <w:tcW w:w="4675" w:type="dxa"/>
          </w:tcPr>
          <w:p w14:paraId="731FA82B" w14:textId="77777777" w:rsidR="006208FD" w:rsidRPr="00915460" w:rsidRDefault="006208FD" w:rsidP="005D367C">
            <w:pPr>
              <w:spacing w:line="360" w:lineRule="auto"/>
              <w:jc w:val="both"/>
              <w:rPr>
                <w:rFonts w:asciiTheme="majorHAnsi" w:hAnsiTheme="majorHAnsi" w:cs="Calibri"/>
                <w:b w:val="0"/>
                <w:sz w:val="18"/>
                <w:szCs w:val="18"/>
              </w:rPr>
            </w:pPr>
            <w:r w:rsidRPr="00915460">
              <w:rPr>
                <w:rFonts w:asciiTheme="majorHAnsi" w:hAnsiTheme="majorHAnsi" w:cs="Calibri"/>
                <w:sz w:val="18"/>
                <w:szCs w:val="18"/>
              </w:rPr>
              <w:t>Transitional woodland shrub</w:t>
            </w:r>
          </w:p>
        </w:tc>
        <w:tc>
          <w:tcPr>
            <w:tcW w:w="4675" w:type="dxa"/>
            <w:vMerge/>
          </w:tcPr>
          <w:p w14:paraId="20837BD9" w14:textId="77777777" w:rsidR="006208FD" w:rsidRPr="00915460" w:rsidRDefault="006208FD" w:rsidP="005D367C">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HAnsi" w:hAnsiTheme="majorHAnsi" w:cs="Calibri"/>
                <w:b/>
                <w:sz w:val="18"/>
                <w:szCs w:val="18"/>
              </w:rPr>
            </w:pPr>
          </w:p>
        </w:tc>
      </w:tr>
      <w:tr w:rsidR="006208FD" w:rsidRPr="00915460" w14:paraId="3723C012" w14:textId="77777777" w:rsidTr="009154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2DFE556" w14:textId="77777777" w:rsidR="006208FD" w:rsidRPr="00915460" w:rsidRDefault="006208FD" w:rsidP="005D367C">
            <w:pPr>
              <w:spacing w:line="360" w:lineRule="auto"/>
              <w:jc w:val="both"/>
              <w:rPr>
                <w:rFonts w:asciiTheme="majorHAnsi" w:hAnsiTheme="majorHAnsi" w:cs="Calibri"/>
                <w:sz w:val="18"/>
                <w:szCs w:val="18"/>
              </w:rPr>
            </w:pPr>
            <w:r w:rsidRPr="00915460">
              <w:rPr>
                <w:rFonts w:asciiTheme="majorHAnsi" w:hAnsiTheme="majorHAnsi" w:cs="Calibri"/>
                <w:sz w:val="18"/>
                <w:szCs w:val="18"/>
              </w:rPr>
              <w:t>Mixed forest</w:t>
            </w:r>
          </w:p>
        </w:tc>
        <w:tc>
          <w:tcPr>
            <w:tcW w:w="4675" w:type="dxa"/>
            <w:vMerge/>
          </w:tcPr>
          <w:p w14:paraId="326DBE21" w14:textId="77777777" w:rsidR="006208FD" w:rsidRPr="00915460" w:rsidRDefault="006208FD" w:rsidP="005D367C">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Calibri"/>
                <w:b/>
                <w:sz w:val="18"/>
                <w:szCs w:val="18"/>
              </w:rPr>
            </w:pPr>
          </w:p>
        </w:tc>
      </w:tr>
      <w:tr w:rsidR="006208FD" w:rsidRPr="00915460" w14:paraId="39E3B4B0" w14:textId="77777777" w:rsidTr="00915460">
        <w:tc>
          <w:tcPr>
            <w:cnfStyle w:val="001000000000" w:firstRow="0" w:lastRow="0" w:firstColumn="1" w:lastColumn="0" w:oddVBand="0" w:evenVBand="0" w:oddHBand="0" w:evenHBand="0" w:firstRowFirstColumn="0" w:firstRowLastColumn="0" w:lastRowFirstColumn="0" w:lastRowLastColumn="0"/>
            <w:tcW w:w="4675" w:type="dxa"/>
          </w:tcPr>
          <w:p w14:paraId="718C4256" w14:textId="408819A7" w:rsidR="006208FD" w:rsidRPr="00915460" w:rsidRDefault="006208FD" w:rsidP="005D367C">
            <w:pPr>
              <w:spacing w:line="360" w:lineRule="auto"/>
              <w:jc w:val="both"/>
              <w:rPr>
                <w:rFonts w:asciiTheme="majorHAnsi" w:hAnsiTheme="majorHAnsi" w:cs="Calibri"/>
                <w:sz w:val="18"/>
                <w:szCs w:val="18"/>
              </w:rPr>
            </w:pPr>
            <w:r w:rsidRPr="00915460">
              <w:rPr>
                <w:rFonts w:asciiTheme="majorHAnsi" w:hAnsiTheme="majorHAnsi" w:cs="Calibri"/>
                <w:sz w:val="18"/>
                <w:szCs w:val="18"/>
              </w:rPr>
              <w:t>Broad-leaved forest</w:t>
            </w:r>
          </w:p>
        </w:tc>
        <w:tc>
          <w:tcPr>
            <w:tcW w:w="4675" w:type="dxa"/>
            <w:vMerge/>
          </w:tcPr>
          <w:p w14:paraId="2CD9C83E" w14:textId="77777777" w:rsidR="006208FD" w:rsidRPr="00915460" w:rsidRDefault="006208FD" w:rsidP="005D367C">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HAnsi" w:hAnsiTheme="majorHAnsi" w:cs="Calibri"/>
                <w:b/>
                <w:sz w:val="18"/>
                <w:szCs w:val="18"/>
              </w:rPr>
            </w:pPr>
          </w:p>
        </w:tc>
      </w:tr>
    </w:tbl>
    <w:p w14:paraId="6F978652" w14:textId="77777777" w:rsidR="006208FD" w:rsidRDefault="006208FD" w:rsidP="005D367C">
      <w:pPr>
        <w:spacing w:line="360" w:lineRule="auto"/>
        <w:jc w:val="both"/>
        <w:rPr>
          <w:rFonts w:asciiTheme="majorHAnsi" w:hAnsiTheme="majorHAnsi" w:cs="Calibri"/>
          <w:b/>
          <w:sz w:val="22"/>
        </w:rPr>
      </w:pPr>
    </w:p>
    <w:p w14:paraId="0C6528B2" w14:textId="2981FFAD" w:rsidR="00915460" w:rsidRDefault="00915460" w:rsidP="00915460">
      <w:pPr>
        <w:spacing w:line="360" w:lineRule="auto"/>
        <w:jc w:val="both"/>
        <w:rPr>
          <w:rFonts w:asciiTheme="majorHAnsi" w:hAnsiTheme="majorHAnsi" w:cs="Calibri"/>
          <w:b/>
          <w:sz w:val="22"/>
        </w:rPr>
      </w:pPr>
      <w:r w:rsidRPr="005D367C">
        <w:rPr>
          <w:rFonts w:asciiTheme="majorHAnsi" w:hAnsiTheme="majorHAnsi" w:cs="Calibri"/>
          <w:b/>
          <w:sz w:val="22"/>
        </w:rPr>
        <w:t xml:space="preserve">Population estimate </w:t>
      </w:r>
    </w:p>
    <w:p w14:paraId="31504E4E" w14:textId="77777777" w:rsidR="00076A25" w:rsidRPr="005D367C" w:rsidRDefault="00076A25" w:rsidP="00076A25">
      <w:pPr>
        <w:spacing w:line="360" w:lineRule="auto"/>
        <w:jc w:val="both"/>
        <w:rPr>
          <w:rFonts w:asciiTheme="majorHAnsi" w:hAnsiTheme="majorHAnsi" w:cs="Calibri"/>
          <w:sz w:val="22"/>
        </w:rPr>
      </w:pPr>
      <w:r w:rsidRPr="005D367C">
        <w:rPr>
          <w:rFonts w:asciiTheme="majorHAnsi" w:hAnsiTheme="majorHAnsi" w:cs="Calibri"/>
          <w:sz w:val="22"/>
        </w:rPr>
        <w:t>This species is present in the project area.</w:t>
      </w:r>
    </w:p>
    <w:p w14:paraId="11162FF4" w14:textId="70D8E245" w:rsidR="00915460" w:rsidRDefault="00915460" w:rsidP="00915460">
      <w:pPr>
        <w:spacing w:line="360" w:lineRule="auto"/>
        <w:jc w:val="both"/>
        <w:rPr>
          <w:rFonts w:asciiTheme="majorHAnsi" w:hAnsiTheme="majorHAnsi" w:cs="Calibri"/>
          <w:b/>
          <w:sz w:val="22"/>
        </w:rPr>
      </w:pPr>
      <w:r w:rsidRPr="005D367C">
        <w:rPr>
          <w:rFonts w:asciiTheme="majorHAnsi" w:hAnsiTheme="majorHAnsi" w:cs="Calibri"/>
          <w:b/>
          <w:sz w:val="22"/>
        </w:rPr>
        <w:t>Global location assessment</w:t>
      </w:r>
    </w:p>
    <w:p w14:paraId="370249E6" w14:textId="77777777" w:rsidR="00076A25" w:rsidRPr="00426FE0" w:rsidRDefault="00076A25" w:rsidP="00076A25">
      <w:pPr>
        <w:spacing w:line="360" w:lineRule="auto"/>
        <w:jc w:val="both"/>
        <w:rPr>
          <w:rFonts w:cs="Calibri"/>
          <w:sz w:val="22"/>
        </w:rPr>
      </w:pPr>
      <w:r w:rsidRPr="00426FE0">
        <w:rPr>
          <w:rFonts w:cs="Calibri"/>
          <w:sz w:val="22"/>
        </w:rPr>
        <w:t xml:space="preserve">As the status of the species is unknown in Montenegro, even the smallest percentage </w:t>
      </w:r>
      <w:r>
        <w:rPr>
          <w:rFonts w:cs="Calibri"/>
          <w:sz w:val="22"/>
        </w:rPr>
        <w:t>might be</w:t>
      </w:r>
      <w:r w:rsidRPr="00426FE0">
        <w:rPr>
          <w:rFonts w:cs="Calibri"/>
          <w:sz w:val="22"/>
        </w:rPr>
        <w:t xml:space="preserve"> considered </w:t>
      </w:r>
      <w:r>
        <w:rPr>
          <w:rFonts w:cs="Calibri"/>
          <w:sz w:val="22"/>
        </w:rPr>
        <w:t xml:space="preserve">as </w:t>
      </w:r>
      <w:r w:rsidRPr="00426FE0">
        <w:rPr>
          <w:rFonts w:cs="Calibri"/>
          <w:sz w:val="22"/>
        </w:rPr>
        <w:t>important from a global perspective.</w:t>
      </w:r>
    </w:p>
    <w:p w14:paraId="4B6D6C66" w14:textId="77777777" w:rsidR="00076A25" w:rsidRPr="005D367C" w:rsidRDefault="00076A25" w:rsidP="00915460">
      <w:pPr>
        <w:spacing w:line="360" w:lineRule="auto"/>
        <w:jc w:val="both"/>
        <w:rPr>
          <w:rFonts w:asciiTheme="majorHAnsi" w:hAnsiTheme="majorHAnsi" w:cs="Calibri"/>
          <w:b/>
          <w:sz w:val="22"/>
        </w:rPr>
      </w:pPr>
    </w:p>
    <w:p w14:paraId="58D8022E" w14:textId="20B92B05" w:rsidR="00915460" w:rsidRDefault="00915460">
      <w:pPr>
        <w:spacing w:after="200" w:line="276" w:lineRule="auto"/>
        <w:rPr>
          <w:rFonts w:asciiTheme="majorHAnsi" w:hAnsiTheme="majorHAnsi" w:cs="Calibri"/>
          <w:b/>
          <w:sz w:val="22"/>
        </w:rPr>
      </w:pPr>
      <w:r>
        <w:rPr>
          <w:rFonts w:asciiTheme="majorHAnsi" w:hAnsiTheme="majorHAnsi" w:cs="Calibri"/>
          <w:b/>
          <w:sz w:val="22"/>
        </w:rPr>
        <w:br w:type="page"/>
      </w:r>
    </w:p>
    <w:p w14:paraId="7AB4246C" w14:textId="77777777" w:rsidR="00915460" w:rsidRPr="005D367C" w:rsidRDefault="00915460" w:rsidP="005D367C">
      <w:pPr>
        <w:spacing w:line="360" w:lineRule="auto"/>
        <w:jc w:val="both"/>
        <w:rPr>
          <w:rFonts w:asciiTheme="majorHAnsi" w:hAnsiTheme="majorHAnsi" w:cs="Calibri"/>
          <w:b/>
          <w:sz w:val="22"/>
        </w:rPr>
      </w:pPr>
    </w:p>
    <w:p w14:paraId="2308F572" w14:textId="6BE6399E" w:rsidR="006208FD" w:rsidRPr="00A34C83" w:rsidRDefault="006208FD" w:rsidP="00915460">
      <w:pPr>
        <w:shd w:val="clear" w:color="auto" w:fill="D9D9D9" w:themeFill="background1" w:themeFillShade="D9"/>
        <w:spacing w:line="360" w:lineRule="auto"/>
        <w:jc w:val="both"/>
        <w:rPr>
          <w:rFonts w:asciiTheme="majorHAnsi" w:hAnsiTheme="majorHAnsi" w:cs="Calibri"/>
          <w:b/>
          <w:iCs/>
          <w:color w:val="1E5155" w:themeColor="text2"/>
          <w:sz w:val="22"/>
        </w:rPr>
      </w:pPr>
      <w:r w:rsidRPr="00A34C83">
        <w:rPr>
          <w:rFonts w:asciiTheme="majorHAnsi" w:hAnsiTheme="majorHAnsi" w:cs="Calibri"/>
          <w:b/>
          <w:iCs/>
          <w:color w:val="1E5155" w:themeColor="text2"/>
          <w:sz w:val="22"/>
        </w:rPr>
        <w:t>Rhinolophus hipposideros (Bechstein, 1800); Mali potkovičar; Lesser Horseshoe Bat</w:t>
      </w:r>
      <w:r w:rsidR="00915460" w:rsidRPr="00A34C83">
        <w:rPr>
          <w:rFonts w:asciiTheme="majorHAnsi" w:hAnsiTheme="majorHAnsi" w:cs="Calibri"/>
          <w:b/>
          <w:iCs/>
          <w:color w:val="1E5155" w:themeColor="text2"/>
          <w:sz w:val="22"/>
        </w:rPr>
        <w:t xml:space="preserve"> </w:t>
      </w:r>
    </w:p>
    <w:p w14:paraId="495D068F" w14:textId="77777777" w:rsidR="00915460" w:rsidRDefault="00915460" w:rsidP="005D367C">
      <w:pPr>
        <w:pStyle w:val="NormalWeb"/>
        <w:spacing w:before="0" w:beforeAutospacing="0" w:after="0" w:afterAutospacing="0" w:line="360" w:lineRule="auto"/>
        <w:jc w:val="both"/>
        <w:rPr>
          <w:rStyle w:val="Strong"/>
          <w:rFonts w:asciiTheme="majorHAnsi" w:hAnsiTheme="majorHAnsi" w:cs="Calibri"/>
          <w:color w:val="0E101A"/>
          <w:sz w:val="22"/>
          <w:szCs w:val="22"/>
        </w:rPr>
      </w:pPr>
    </w:p>
    <w:p w14:paraId="4E2098E4" w14:textId="560BE0BA" w:rsidR="006208FD" w:rsidRPr="00915460" w:rsidRDefault="006208FD" w:rsidP="005D367C">
      <w:pPr>
        <w:pStyle w:val="NormalWeb"/>
        <w:spacing w:before="0" w:beforeAutospacing="0" w:after="0" w:afterAutospacing="0" w:line="360" w:lineRule="auto"/>
        <w:jc w:val="both"/>
        <w:rPr>
          <w:rFonts w:asciiTheme="majorHAnsi" w:hAnsiTheme="majorHAnsi" w:cs="Calibri"/>
          <w:b/>
          <w:bCs/>
          <w:i/>
          <w:iCs/>
          <w:color w:val="0E101A"/>
          <w:sz w:val="22"/>
          <w:szCs w:val="22"/>
        </w:rPr>
      </w:pPr>
      <w:r w:rsidRPr="00915460">
        <w:rPr>
          <w:rStyle w:val="Strong"/>
          <w:rFonts w:asciiTheme="majorHAnsi" w:hAnsiTheme="majorHAnsi" w:cs="Calibri"/>
          <w:b/>
          <w:bCs w:val="0"/>
          <w:i w:val="0"/>
          <w:iCs/>
          <w:color w:val="0E101A"/>
          <w:sz w:val="22"/>
          <w:szCs w:val="22"/>
        </w:rPr>
        <w:t>Species data quality</w:t>
      </w:r>
    </w:p>
    <w:p w14:paraId="587807B4" w14:textId="0DF98B2B" w:rsidR="006208FD" w:rsidRPr="00915460" w:rsidRDefault="00915460" w:rsidP="005D367C">
      <w:pPr>
        <w:pStyle w:val="NormalWeb"/>
        <w:spacing w:before="0" w:beforeAutospacing="0" w:after="0" w:afterAutospacing="0" w:line="360" w:lineRule="auto"/>
        <w:jc w:val="both"/>
        <w:rPr>
          <w:rFonts w:asciiTheme="majorHAnsi" w:hAnsiTheme="majorHAnsi" w:cs="Calibri"/>
          <w:bCs/>
          <w:iCs/>
          <w:color w:val="0E101A"/>
          <w:sz w:val="22"/>
          <w:szCs w:val="22"/>
        </w:rPr>
      </w:pPr>
      <w:r w:rsidRPr="00915460">
        <w:rPr>
          <w:rFonts w:asciiTheme="majorHAnsi" w:hAnsiTheme="majorHAnsi" w:cs="Calibri"/>
          <w:bCs/>
          <w:iCs/>
          <w:color w:val="0E101A"/>
          <w:sz w:val="22"/>
          <w:szCs w:val="22"/>
        </w:rPr>
        <w:t>This species is widespread in Montenegro, as evidenced both by the literature and the new findings collected during the field survey within this project. It is found at almost all altitudes, from sea level up to 1</w:t>
      </w:r>
      <w:r>
        <w:rPr>
          <w:rFonts w:asciiTheme="majorHAnsi" w:hAnsiTheme="majorHAnsi" w:cs="Calibri"/>
          <w:bCs/>
          <w:iCs/>
          <w:color w:val="0E101A"/>
          <w:sz w:val="22"/>
          <w:szCs w:val="22"/>
        </w:rPr>
        <w:t>,</w:t>
      </w:r>
      <w:r w:rsidRPr="00915460">
        <w:rPr>
          <w:rFonts w:asciiTheme="majorHAnsi" w:hAnsiTheme="majorHAnsi" w:cs="Calibri"/>
          <w:bCs/>
          <w:iCs/>
          <w:color w:val="0E101A"/>
          <w:sz w:val="22"/>
          <w:szCs w:val="22"/>
        </w:rPr>
        <w:t>700 meters above sea level, and in both areas outlined by the project. However, despite its wide distribution, little is known about its maternity roosts, and even less is known about its hibernation sites. The largest registered maternity colony of this species to date contains more than 215 adults and is located in a house at the entrance to the Biogradska Gora National Park, which was never used as the so-called visitor center. It is also the only such large colony known so far in the Alpine biogeographical region. Until 2011, another colony of similar size was known in a school in Tepci, within the Durmitor National Park. However, that colony has not returned, most likely due to the opening and operation of the facility for the village's needs. In the Mediterranean biogeographical region, the most important maternity colony so far (about 100 adults) is located in an abandoned hotel on the shores of Lake Shasko. Very little is known about the hibernation colonies of this species, and further research is needed.</w:t>
      </w:r>
    </w:p>
    <w:p w14:paraId="0F043C47" w14:textId="77777777" w:rsidR="00915460" w:rsidRPr="005D367C" w:rsidRDefault="00915460" w:rsidP="005D367C">
      <w:pPr>
        <w:pStyle w:val="NormalWeb"/>
        <w:spacing w:before="0" w:beforeAutospacing="0" w:after="0" w:afterAutospacing="0" w:line="360" w:lineRule="auto"/>
        <w:jc w:val="both"/>
        <w:rPr>
          <w:rStyle w:val="Strong"/>
          <w:rFonts w:asciiTheme="majorHAnsi" w:hAnsiTheme="majorHAnsi" w:cs="Calibri"/>
          <w:color w:val="0E101A"/>
          <w:sz w:val="22"/>
          <w:szCs w:val="22"/>
        </w:rPr>
      </w:pPr>
    </w:p>
    <w:p w14:paraId="2E33B003" w14:textId="730EF170" w:rsidR="006208FD" w:rsidRPr="00915460" w:rsidRDefault="006208FD" w:rsidP="005D367C">
      <w:pPr>
        <w:pStyle w:val="NormalWeb"/>
        <w:spacing w:before="0" w:beforeAutospacing="0" w:after="0" w:afterAutospacing="0" w:line="360" w:lineRule="auto"/>
        <w:jc w:val="both"/>
        <w:rPr>
          <w:rFonts w:asciiTheme="majorHAnsi" w:hAnsiTheme="majorHAnsi" w:cs="Calibri"/>
          <w:b/>
          <w:bCs/>
          <w:i/>
          <w:iCs/>
          <w:color w:val="0E101A"/>
          <w:sz w:val="22"/>
          <w:szCs w:val="22"/>
        </w:rPr>
      </w:pPr>
      <w:r w:rsidRPr="00915460">
        <w:rPr>
          <w:rStyle w:val="Strong"/>
          <w:rFonts w:asciiTheme="majorHAnsi" w:hAnsiTheme="majorHAnsi" w:cs="Calibri"/>
          <w:b/>
          <w:bCs w:val="0"/>
          <w:i w:val="0"/>
          <w:iCs/>
          <w:color w:val="0E101A"/>
          <w:sz w:val="22"/>
          <w:szCs w:val="22"/>
        </w:rPr>
        <w:t>Ecological characteristics of species</w:t>
      </w:r>
    </w:p>
    <w:p w14:paraId="2653F956" w14:textId="49D305C0" w:rsidR="006208FD" w:rsidRPr="001D3D14" w:rsidRDefault="001D3D14" w:rsidP="005D367C">
      <w:pPr>
        <w:pStyle w:val="NormalWeb"/>
        <w:spacing w:before="0" w:beforeAutospacing="0" w:after="0" w:afterAutospacing="0" w:line="360" w:lineRule="auto"/>
        <w:jc w:val="both"/>
        <w:rPr>
          <w:rFonts w:asciiTheme="majorHAnsi" w:hAnsiTheme="majorHAnsi" w:cs="Calibri"/>
          <w:bCs/>
          <w:iCs/>
          <w:color w:val="0E101A"/>
          <w:sz w:val="22"/>
          <w:szCs w:val="22"/>
        </w:rPr>
      </w:pPr>
      <w:r w:rsidRPr="001D3D14">
        <w:rPr>
          <w:rFonts w:asciiTheme="majorHAnsi" w:hAnsiTheme="majorHAnsi" w:cs="Calibri"/>
          <w:bCs/>
          <w:iCs/>
          <w:color w:val="0E101A"/>
          <w:sz w:val="22"/>
          <w:szCs w:val="22"/>
        </w:rPr>
        <w:t>Due to the relatively well-preserved ecosystems and the application of good agricultural practices, the habitats of this species in Montenegro are still well maintained. The most important ecological elements for this species include thermophilic meadows with linear bushy vegetation, open forests, as well as gardens, pastures, and orchards in the surrounding villages.</w:t>
      </w:r>
    </w:p>
    <w:p w14:paraId="1DE57506" w14:textId="77777777" w:rsidR="001D3D14" w:rsidRPr="005D367C" w:rsidRDefault="001D3D14" w:rsidP="005D367C">
      <w:pPr>
        <w:pStyle w:val="NormalWeb"/>
        <w:spacing w:before="0" w:beforeAutospacing="0" w:after="0" w:afterAutospacing="0" w:line="360" w:lineRule="auto"/>
        <w:jc w:val="both"/>
        <w:rPr>
          <w:rStyle w:val="Strong"/>
          <w:rFonts w:asciiTheme="majorHAnsi" w:hAnsiTheme="majorHAnsi" w:cs="Calibri"/>
          <w:color w:val="0E101A"/>
          <w:sz w:val="22"/>
          <w:szCs w:val="22"/>
        </w:rPr>
      </w:pPr>
    </w:p>
    <w:p w14:paraId="1F10B148" w14:textId="2227186F" w:rsidR="006208FD" w:rsidRPr="001D3D14" w:rsidRDefault="006208FD" w:rsidP="005D367C">
      <w:pPr>
        <w:pStyle w:val="NormalWeb"/>
        <w:spacing w:before="0" w:beforeAutospacing="0" w:after="0" w:afterAutospacing="0" w:line="360" w:lineRule="auto"/>
        <w:jc w:val="both"/>
        <w:rPr>
          <w:rFonts w:asciiTheme="majorHAnsi" w:hAnsiTheme="majorHAnsi" w:cs="Calibri"/>
          <w:b/>
          <w:bCs/>
          <w:i/>
          <w:iCs/>
          <w:color w:val="0E101A"/>
          <w:sz w:val="22"/>
          <w:szCs w:val="22"/>
        </w:rPr>
      </w:pPr>
      <w:r w:rsidRPr="001D3D14">
        <w:rPr>
          <w:rStyle w:val="Strong"/>
          <w:rFonts w:asciiTheme="majorHAnsi" w:hAnsiTheme="majorHAnsi" w:cs="Calibri"/>
          <w:b/>
          <w:bCs w:val="0"/>
          <w:i w:val="0"/>
          <w:iCs/>
          <w:color w:val="0E101A"/>
          <w:sz w:val="22"/>
          <w:szCs w:val="22"/>
        </w:rPr>
        <w:t>Distribution in Montenegro</w:t>
      </w:r>
    </w:p>
    <w:p w14:paraId="2808A977" w14:textId="77777777" w:rsidR="001D3D14" w:rsidRDefault="001D3D14" w:rsidP="005D367C">
      <w:pPr>
        <w:spacing w:line="360" w:lineRule="auto"/>
        <w:jc w:val="both"/>
        <w:rPr>
          <w:rFonts w:asciiTheme="majorHAnsi" w:hAnsiTheme="majorHAnsi" w:cs="Calibri"/>
          <w:bCs/>
          <w:sz w:val="22"/>
        </w:rPr>
      </w:pPr>
      <w:r w:rsidRPr="001D3D14">
        <w:rPr>
          <w:rFonts w:asciiTheme="majorHAnsi" w:hAnsiTheme="majorHAnsi" w:cs="Calibri"/>
          <w:bCs/>
          <w:sz w:val="22"/>
        </w:rPr>
        <w:t xml:space="preserve">The species is widespread in both biogeographical regions. According to current literature, the population in both regions can be roughly estimated at 700 individuals, although the dynamics of this species have not been well researched. </w:t>
      </w:r>
    </w:p>
    <w:p w14:paraId="4E2981CC" w14:textId="77777777" w:rsidR="00A34C83" w:rsidRDefault="00A34C83" w:rsidP="005D367C">
      <w:pPr>
        <w:spacing w:line="360" w:lineRule="auto"/>
        <w:jc w:val="both"/>
        <w:rPr>
          <w:rFonts w:asciiTheme="majorHAnsi" w:hAnsiTheme="majorHAnsi" w:cs="Calibri"/>
          <w:bCs/>
          <w:sz w:val="22"/>
        </w:rPr>
      </w:pPr>
    </w:p>
    <w:p w14:paraId="39DD42A8" w14:textId="0FC686AE" w:rsidR="006208FD" w:rsidRPr="001D3D14" w:rsidRDefault="001D3D14" w:rsidP="005D367C">
      <w:pPr>
        <w:spacing w:line="360" w:lineRule="auto"/>
        <w:jc w:val="both"/>
        <w:rPr>
          <w:rFonts w:asciiTheme="majorHAnsi" w:hAnsiTheme="majorHAnsi" w:cs="Calibri"/>
          <w:bCs/>
          <w:sz w:val="22"/>
        </w:rPr>
      </w:pPr>
      <w:r w:rsidRPr="001D3D14">
        <w:rPr>
          <w:rFonts w:asciiTheme="majorHAnsi" w:hAnsiTheme="majorHAnsi" w:cs="Calibri"/>
          <w:bCs/>
          <w:sz w:val="22"/>
        </w:rPr>
        <w:t>In general, about one-third of the population is concentrated in the north, while two-thirds are in the Mediterranean biogeographical region. However, this estimate is not a realistic numerical value, as the northern part of the country has fewer data.</w:t>
      </w:r>
    </w:p>
    <w:p w14:paraId="7852F0D5" w14:textId="77777777"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Location description</w:t>
      </w:r>
    </w:p>
    <w:p w14:paraId="042E7AD5" w14:textId="160A24E0" w:rsidR="001D3D14" w:rsidRDefault="001D3D14" w:rsidP="005D367C">
      <w:pPr>
        <w:spacing w:line="360" w:lineRule="auto"/>
        <w:jc w:val="both"/>
        <w:rPr>
          <w:rFonts w:asciiTheme="majorHAnsi" w:hAnsiTheme="majorHAnsi" w:cs="Calibri"/>
          <w:sz w:val="22"/>
        </w:rPr>
      </w:pPr>
      <w:r w:rsidRPr="001D3D14">
        <w:rPr>
          <w:rFonts w:asciiTheme="majorHAnsi" w:hAnsiTheme="majorHAnsi" w:cs="Calibri"/>
          <w:sz w:val="22"/>
        </w:rPr>
        <w:t>An abandoned traditional house in Han Drndarski, near the existing Mateševo-Andrijevica road. The house is approximately 100 meters away from the planned alignment but is about 20 meters higher than the planned alignment.</w:t>
      </w:r>
    </w:p>
    <w:p w14:paraId="69295A5C" w14:textId="12C0A960"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Population estimate</w:t>
      </w:r>
    </w:p>
    <w:p w14:paraId="727C6C90" w14:textId="77777777" w:rsidR="006208FD" w:rsidRPr="005D367C" w:rsidRDefault="006208FD" w:rsidP="005D367C">
      <w:pPr>
        <w:spacing w:line="360" w:lineRule="auto"/>
        <w:jc w:val="both"/>
        <w:rPr>
          <w:rFonts w:asciiTheme="majorHAnsi" w:hAnsiTheme="majorHAnsi" w:cs="Calibri"/>
          <w:sz w:val="22"/>
        </w:rPr>
      </w:pPr>
      <w:r w:rsidRPr="005D367C">
        <w:rPr>
          <w:rFonts w:asciiTheme="majorHAnsi" w:hAnsiTheme="majorHAnsi" w:cs="Calibri"/>
          <w:sz w:val="22"/>
        </w:rPr>
        <w:t>Less than 1% of the known population so far.</w:t>
      </w:r>
    </w:p>
    <w:p w14:paraId="2A5DB4CB" w14:textId="77777777" w:rsidR="006208FD" w:rsidRPr="005D367C" w:rsidRDefault="006208FD" w:rsidP="005D367C">
      <w:pPr>
        <w:spacing w:line="360" w:lineRule="auto"/>
        <w:jc w:val="both"/>
        <w:rPr>
          <w:rFonts w:asciiTheme="majorHAnsi" w:hAnsiTheme="majorHAnsi" w:cs="Calibri"/>
          <w:b/>
          <w:sz w:val="22"/>
        </w:rPr>
      </w:pPr>
      <w:r w:rsidRPr="005D367C">
        <w:rPr>
          <w:rFonts w:asciiTheme="majorHAnsi" w:hAnsiTheme="majorHAnsi" w:cs="Calibri"/>
          <w:b/>
          <w:sz w:val="22"/>
        </w:rPr>
        <w:t>Global location assessment</w:t>
      </w:r>
    </w:p>
    <w:p w14:paraId="67ED998C" w14:textId="77777777" w:rsidR="006208FD" w:rsidRPr="005D367C" w:rsidRDefault="006208FD" w:rsidP="005D367C">
      <w:pPr>
        <w:spacing w:line="360" w:lineRule="auto"/>
        <w:jc w:val="both"/>
        <w:rPr>
          <w:rFonts w:asciiTheme="majorHAnsi" w:hAnsiTheme="majorHAnsi" w:cs="Calibri"/>
          <w:sz w:val="22"/>
        </w:rPr>
      </w:pPr>
      <w:r w:rsidRPr="005D367C">
        <w:rPr>
          <w:rFonts w:asciiTheme="majorHAnsi" w:hAnsiTheme="majorHAnsi" w:cs="Calibri"/>
          <w:sz w:val="22"/>
        </w:rPr>
        <w:t>Since these are highly endangered species, any shelter of this species is of global importance.</w:t>
      </w:r>
    </w:p>
    <w:p w14:paraId="64E7A2AF" w14:textId="77777777" w:rsidR="00B25F90" w:rsidRPr="005D367C" w:rsidRDefault="00B25F90" w:rsidP="005D367C">
      <w:pPr>
        <w:pStyle w:val="Heading3"/>
        <w:spacing w:line="360" w:lineRule="auto"/>
        <w:jc w:val="both"/>
        <w:rPr>
          <w:rFonts w:cstheme="majorHAnsi"/>
          <w:b/>
          <w:noProof/>
          <w:sz w:val="22"/>
          <w:lang w:val="en-GB"/>
        </w:rPr>
      </w:pPr>
    </w:p>
    <w:p w14:paraId="61987628" w14:textId="77777777" w:rsidR="00B25F90" w:rsidRPr="005D367C" w:rsidRDefault="00B25F90" w:rsidP="005D367C">
      <w:pPr>
        <w:pStyle w:val="Heading3"/>
        <w:spacing w:line="360" w:lineRule="auto"/>
        <w:jc w:val="both"/>
        <w:rPr>
          <w:rFonts w:cstheme="majorHAnsi"/>
          <w:b/>
          <w:noProof/>
          <w:sz w:val="22"/>
          <w:lang w:val="en-GB"/>
        </w:rPr>
      </w:pPr>
    </w:p>
    <w:p w14:paraId="7BD272C2" w14:textId="77777777" w:rsidR="00B25F90" w:rsidRDefault="00B25F90" w:rsidP="00BC616B">
      <w:pPr>
        <w:pStyle w:val="Heading3"/>
        <w:jc w:val="both"/>
        <w:rPr>
          <w:rFonts w:cstheme="majorHAnsi"/>
          <w:b/>
          <w:noProof/>
          <w:lang w:val="en-GB"/>
        </w:rPr>
      </w:pPr>
    </w:p>
    <w:p w14:paraId="5E301D8F" w14:textId="77777777" w:rsidR="00B25F90" w:rsidRDefault="00B25F90">
      <w:pPr>
        <w:spacing w:after="200" w:line="276" w:lineRule="auto"/>
        <w:rPr>
          <w:rFonts w:asciiTheme="majorHAnsi" w:eastAsiaTheme="majorEastAsia" w:hAnsiTheme="majorHAnsi" w:cstheme="majorHAnsi"/>
          <w:b/>
          <w:bCs/>
          <w:noProof/>
          <w:color w:val="1E5155" w:themeColor="text2"/>
          <w:spacing w:val="14"/>
          <w:sz w:val="24"/>
          <w:lang w:val="en-GB"/>
        </w:rPr>
      </w:pPr>
      <w:r>
        <w:rPr>
          <w:rFonts w:cstheme="majorHAnsi"/>
          <w:b/>
          <w:noProof/>
          <w:lang w:val="en-GB"/>
        </w:rPr>
        <w:br w:type="page"/>
      </w:r>
    </w:p>
    <w:bookmarkEnd w:id="0"/>
    <w:p w14:paraId="030AC17F" w14:textId="75C178B4" w:rsidR="00333AA5" w:rsidRPr="00011500" w:rsidRDefault="00011500" w:rsidP="00333AA5">
      <w:pPr>
        <w:jc w:val="both"/>
        <w:rPr>
          <w:rFonts w:asciiTheme="majorHAnsi" w:hAnsiTheme="majorHAnsi" w:cstheme="majorHAnsi"/>
          <w:b/>
          <w:noProof/>
          <w:color w:val="1E5155" w:themeColor="text2"/>
          <w:sz w:val="24"/>
          <w:szCs w:val="24"/>
          <w:lang w:val="en-GB"/>
        </w:rPr>
      </w:pPr>
      <w:r w:rsidRPr="00011500">
        <w:rPr>
          <w:rFonts w:asciiTheme="majorHAnsi" w:hAnsiTheme="majorHAnsi" w:cstheme="majorHAnsi"/>
          <w:b/>
          <w:noProof/>
          <w:color w:val="1E5155" w:themeColor="text2"/>
          <w:sz w:val="24"/>
          <w:szCs w:val="24"/>
          <w:lang w:val="en-GB"/>
        </w:rPr>
        <w:lastRenderedPageBreak/>
        <w:t xml:space="preserve">VIII </w:t>
      </w:r>
      <w:r>
        <w:rPr>
          <w:rFonts w:asciiTheme="majorHAnsi" w:hAnsiTheme="majorHAnsi" w:cstheme="majorHAnsi"/>
          <w:b/>
          <w:noProof/>
          <w:color w:val="1E5155" w:themeColor="text2"/>
          <w:sz w:val="24"/>
          <w:szCs w:val="24"/>
          <w:lang w:val="en-GB"/>
        </w:rPr>
        <w:t xml:space="preserve">IMPACTS OF THE HIGHWAY CONSTRUCTION ON HABITATS AND SPECIES AND MITIGATION MEASURES </w:t>
      </w:r>
    </w:p>
    <w:p w14:paraId="0CD09879" w14:textId="77777777" w:rsidR="00BD1421" w:rsidRDefault="00BD1421" w:rsidP="00BD1421">
      <w:pPr>
        <w:jc w:val="both"/>
        <w:rPr>
          <w:rFonts w:asciiTheme="majorHAnsi" w:hAnsiTheme="majorHAnsi" w:cstheme="majorHAnsi"/>
          <w:b/>
          <w:noProof/>
          <w:sz w:val="24"/>
          <w:szCs w:val="24"/>
          <w:lang w:val="en-GB"/>
        </w:rPr>
      </w:pPr>
    </w:p>
    <w:p w14:paraId="08820546" w14:textId="2086A971" w:rsidR="00011500" w:rsidRPr="009C37FD" w:rsidRDefault="00011500" w:rsidP="00BD1421">
      <w:pPr>
        <w:jc w:val="both"/>
        <w:rPr>
          <w:rFonts w:asciiTheme="majorHAnsi" w:hAnsiTheme="majorHAnsi" w:cstheme="majorHAnsi"/>
          <w:noProof/>
          <w:lang w:val="en-GB"/>
        </w:rPr>
      </w:pPr>
      <w:r>
        <w:rPr>
          <w:rFonts w:asciiTheme="majorHAnsi" w:hAnsiTheme="majorHAnsi" w:cstheme="majorHAnsi"/>
          <w:b/>
          <w:noProof/>
          <w:sz w:val="24"/>
          <w:szCs w:val="24"/>
          <w:lang w:val="en-GB"/>
        </w:rPr>
        <w:t xml:space="preserve">8.1 Impacts </w:t>
      </w:r>
    </w:p>
    <w:p w14:paraId="0DF83DE7" w14:textId="77777777" w:rsidR="00BF3DBA" w:rsidRPr="00BF3DBA" w:rsidRDefault="00BF3DBA" w:rsidP="00BF3DBA">
      <w:pPr>
        <w:spacing w:line="360" w:lineRule="auto"/>
        <w:jc w:val="both"/>
        <w:rPr>
          <w:rFonts w:asciiTheme="majorHAnsi" w:hAnsiTheme="majorHAnsi" w:cstheme="majorHAnsi"/>
          <w:noProof/>
          <w:sz w:val="22"/>
        </w:rPr>
      </w:pPr>
      <w:r w:rsidRPr="00BF3DBA">
        <w:rPr>
          <w:rFonts w:asciiTheme="majorHAnsi" w:hAnsiTheme="majorHAnsi" w:cstheme="majorHAnsi"/>
          <w:noProof/>
          <w:sz w:val="22"/>
        </w:rPr>
        <w:t>Transport infrastructure projects can significantly impact bat populations during both the construction and operational phases, with cumulative effects arising from multiple factors. Although individual impacts may be minor, their combined influence can be substantial. The timing of each type of impact also varies:</w:t>
      </w:r>
    </w:p>
    <w:p w14:paraId="076B8E2E" w14:textId="77777777" w:rsidR="00BF3DBA" w:rsidRPr="00BF3DBA" w:rsidRDefault="00BF3DBA" w:rsidP="001C1B05">
      <w:pPr>
        <w:numPr>
          <w:ilvl w:val="0"/>
          <w:numId w:val="7"/>
        </w:numPr>
        <w:spacing w:line="360" w:lineRule="auto"/>
        <w:jc w:val="both"/>
        <w:rPr>
          <w:rFonts w:asciiTheme="majorHAnsi" w:hAnsiTheme="majorHAnsi" w:cstheme="majorHAnsi"/>
          <w:noProof/>
          <w:sz w:val="22"/>
        </w:rPr>
      </w:pPr>
      <w:r w:rsidRPr="00BF3DBA">
        <w:rPr>
          <w:rFonts w:asciiTheme="majorHAnsi" w:hAnsiTheme="majorHAnsi" w:cstheme="majorHAnsi"/>
          <w:b/>
          <w:bCs/>
          <w:noProof/>
          <w:sz w:val="22"/>
        </w:rPr>
        <w:t>Immediate Impacts</w:t>
      </w:r>
      <w:r w:rsidRPr="00BF3DBA">
        <w:rPr>
          <w:rFonts w:asciiTheme="majorHAnsi" w:hAnsiTheme="majorHAnsi" w:cstheme="majorHAnsi"/>
          <w:noProof/>
          <w:sz w:val="22"/>
        </w:rPr>
        <w:t>: During construction, the destruction of roost sites, habitat loss, and habitat degradation cause immediate harm to bats.</w:t>
      </w:r>
    </w:p>
    <w:p w14:paraId="443A2439" w14:textId="77777777" w:rsidR="00BF3DBA" w:rsidRPr="00BF3DBA" w:rsidRDefault="00BF3DBA" w:rsidP="001C1B05">
      <w:pPr>
        <w:numPr>
          <w:ilvl w:val="0"/>
          <w:numId w:val="7"/>
        </w:numPr>
        <w:spacing w:line="360" w:lineRule="auto"/>
        <w:jc w:val="both"/>
        <w:rPr>
          <w:rFonts w:asciiTheme="majorHAnsi" w:hAnsiTheme="majorHAnsi" w:cstheme="majorHAnsi"/>
          <w:noProof/>
          <w:sz w:val="22"/>
        </w:rPr>
      </w:pPr>
      <w:r w:rsidRPr="00BF3DBA">
        <w:rPr>
          <w:rFonts w:asciiTheme="majorHAnsi" w:hAnsiTheme="majorHAnsi" w:cstheme="majorHAnsi"/>
          <w:b/>
          <w:bCs/>
          <w:noProof/>
          <w:sz w:val="22"/>
        </w:rPr>
        <w:t>Ongoing Pressures</w:t>
      </w:r>
      <w:r w:rsidRPr="00BF3DBA">
        <w:rPr>
          <w:rFonts w:asciiTheme="majorHAnsi" w:hAnsiTheme="majorHAnsi" w:cstheme="majorHAnsi"/>
          <w:noProof/>
          <w:sz w:val="22"/>
        </w:rPr>
        <w:t>: Once the road becomes operational, bats face constant pressures from noise and light pollution, while vehicle collisions increasingly threaten bat populations over time.</w:t>
      </w:r>
    </w:p>
    <w:p w14:paraId="058C6A50" w14:textId="77777777" w:rsidR="00BF3DBA" w:rsidRPr="00BF3DBA" w:rsidRDefault="00BF3DBA" w:rsidP="001C1B05">
      <w:pPr>
        <w:numPr>
          <w:ilvl w:val="0"/>
          <w:numId w:val="7"/>
        </w:numPr>
        <w:spacing w:line="360" w:lineRule="auto"/>
        <w:jc w:val="both"/>
        <w:rPr>
          <w:rFonts w:asciiTheme="majorHAnsi" w:hAnsiTheme="majorHAnsi" w:cstheme="majorHAnsi"/>
          <w:noProof/>
          <w:sz w:val="22"/>
        </w:rPr>
      </w:pPr>
      <w:r w:rsidRPr="00BF3DBA">
        <w:rPr>
          <w:rFonts w:asciiTheme="majorHAnsi" w:hAnsiTheme="majorHAnsi" w:cstheme="majorHAnsi"/>
          <w:b/>
          <w:bCs/>
          <w:noProof/>
          <w:sz w:val="22"/>
        </w:rPr>
        <w:t>Long-Term Effects</w:t>
      </w:r>
      <w:r w:rsidRPr="00BF3DBA">
        <w:rPr>
          <w:rFonts w:asciiTheme="majorHAnsi" w:hAnsiTheme="majorHAnsi" w:cstheme="majorHAnsi"/>
          <w:noProof/>
          <w:sz w:val="22"/>
        </w:rPr>
        <w:t>: Habitat fragmentation and barrier effects from the road may disrupt bat populations across generations, delaying the full impact on their population status for many years.</w:t>
      </w:r>
    </w:p>
    <w:p w14:paraId="76D73D1A" w14:textId="4E4A020F" w:rsidR="00BF3DBA" w:rsidRPr="00BF3DBA" w:rsidRDefault="00BF3DBA" w:rsidP="00BF3DBA">
      <w:pPr>
        <w:spacing w:line="360" w:lineRule="auto"/>
        <w:jc w:val="both"/>
        <w:rPr>
          <w:rFonts w:asciiTheme="majorHAnsi" w:hAnsiTheme="majorHAnsi" w:cstheme="majorHAnsi"/>
          <w:noProof/>
          <w:sz w:val="22"/>
        </w:rPr>
      </w:pPr>
      <w:r w:rsidRPr="00BF3DBA">
        <w:rPr>
          <w:rFonts w:asciiTheme="majorHAnsi" w:hAnsiTheme="majorHAnsi" w:cstheme="majorHAnsi"/>
          <w:noProof/>
          <w:sz w:val="22"/>
        </w:rPr>
        <w:t>Studies in Central and Eastern Europe have documented the toll of traffic on bats; however, research in Mediterranean regions remains limited. One relevant study conducted near the proposed project area (August 2012 to October 2013) recorded 195 mammalian road casualties, of which 8.7% were bats (17 specimens) representing seven species. The most affected species were</w:t>
      </w:r>
      <w:r>
        <w:rPr>
          <w:rFonts w:asciiTheme="majorHAnsi" w:hAnsiTheme="majorHAnsi" w:cstheme="majorHAnsi"/>
          <w:noProof/>
          <w:sz w:val="22"/>
        </w:rPr>
        <w:t xml:space="preserve"> </w:t>
      </w:r>
      <w:r w:rsidRPr="00BF3DBA">
        <w:rPr>
          <w:rFonts w:asciiTheme="majorHAnsi" w:hAnsiTheme="majorHAnsi" w:cstheme="majorHAnsi"/>
          <w:i/>
          <w:iCs/>
          <w:noProof/>
          <w:sz w:val="22"/>
        </w:rPr>
        <w:t>Pipistrellus kuhlii</w:t>
      </w:r>
      <w:r w:rsidRPr="00BF3DBA">
        <w:rPr>
          <w:rFonts w:asciiTheme="majorHAnsi" w:hAnsiTheme="majorHAnsi" w:cstheme="majorHAnsi"/>
          <w:noProof/>
          <w:sz w:val="22"/>
        </w:rPr>
        <w:t>,</w:t>
      </w:r>
      <w:r>
        <w:rPr>
          <w:rFonts w:asciiTheme="majorHAnsi" w:hAnsiTheme="majorHAnsi" w:cstheme="majorHAnsi"/>
          <w:noProof/>
          <w:sz w:val="22"/>
        </w:rPr>
        <w:t xml:space="preserve"> </w:t>
      </w:r>
      <w:r w:rsidRPr="00BF3DBA">
        <w:rPr>
          <w:rFonts w:asciiTheme="majorHAnsi" w:hAnsiTheme="majorHAnsi" w:cstheme="majorHAnsi"/>
          <w:i/>
          <w:iCs/>
          <w:noProof/>
          <w:sz w:val="22"/>
        </w:rPr>
        <w:t>Rhinolophus hipposideros</w:t>
      </w:r>
      <w:r>
        <w:rPr>
          <w:rFonts w:asciiTheme="majorHAnsi" w:hAnsiTheme="majorHAnsi" w:cstheme="majorHAnsi"/>
          <w:noProof/>
          <w:sz w:val="22"/>
        </w:rPr>
        <w:t xml:space="preserve"> </w:t>
      </w:r>
      <w:r w:rsidRPr="00BF3DBA">
        <w:rPr>
          <w:rFonts w:asciiTheme="majorHAnsi" w:hAnsiTheme="majorHAnsi" w:cstheme="majorHAnsi"/>
          <w:noProof/>
          <w:sz w:val="22"/>
        </w:rPr>
        <w:t>(4 individuals), and</w:t>
      </w:r>
      <w:r>
        <w:rPr>
          <w:rFonts w:asciiTheme="majorHAnsi" w:hAnsiTheme="majorHAnsi" w:cstheme="majorHAnsi"/>
          <w:noProof/>
          <w:sz w:val="22"/>
        </w:rPr>
        <w:t xml:space="preserve"> </w:t>
      </w:r>
      <w:r w:rsidRPr="00BF3DBA">
        <w:rPr>
          <w:rFonts w:asciiTheme="majorHAnsi" w:hAnsiTheme="majorHAnsi" w:cstheme="majorHAnsi"/>
          <w:i/>
          <w:iCs/>
          <w:noProof/>
          <w:sz w:val="22"/>
        </w:rPr>
        <w:t>Pipistrellus pygmaeus</w:t>
      </w:r>
      <w:r>
        <w:rPr>
          <w:rFonts w:asciiTheme="majorHAnsi" w:hAnsiTheme="majorHAnsi" w:cstheme="majorHAnsi"/>
          <w:noProof/>
          <w:sz w:val="22"/>
        </w:rPr>
        <w:t xml:space="preserve"> </w:t>
      </w:r>
      <w:r w:rsidRPr="00BF3DBA">
        <w:rPr>
          <w:rFonts w:asciiTheme="majorHAnsi" w:hAnsiTheme="majorHAnsi" w:cstheme="majorHAnsi"/>
          <w:noProof/>
          <w:sz w:val="22"/>
        </w:rPr>
        <w:t>(3 individuals), with single specimens of</w:t>
      </w:r>
      <w:r>
        <w:rPr>
          <w:rFonts w:asciiTheme="majorHAnsi" w:hAnsiTheme="majorHAnsi" w:cstheme="majorHAnsi"/>
          <w:noProof/>
          <w:sz w:val="22"/>
        </w:rPr>
        <w:t xml:space="preserve"> </w:t>
      </w:r>
      <w:r w:rsidRPr="00BF3DBA">
        <w:rPr>
          <w:rFonts w:asciiTheme="majorHAnsi" w:hAnsiTheme="majorHAnsi" w:cstheme="majorHAnsi"/>
          <w:i/>
          <w:iCs/>
          <w:noProof/>
          <w:sz w:val="22"/>
        </w:rPr>
        <w:t>R. blasii</w:t>
      </w:r>
      <w:r w:rsidRPr="00BF3DBA">
        <w:rPr>
          <w:rFonts w:asciiTheme="majorHAnsi" w:hAnsiTheme="majorHAnsi" w:cstheme="majorHAnsi"/>
          <w:noProof/>
          <w:sz w:val="22"/>
        </w:rPr>
        <w:t>,</w:t>
      </w:r>
      <w:r>
        <w:rPr>
          <w:rFonts w:asciiTheme="majorHAnsi" w:hAnsiTheme="majorHAnsi" w:cstheme="majorHAnsi"/>
          <w:noProof/>
          <w:sz w:val="22"/>
        </w:rPr>
        <w:t xml:space="preserve"> </w:t>
      </w:r>
      <w:r w:rsidRPr="00BF3DBA">
        <w:rPr>
          <w:rFonts w:asciiTheme="majorHAnsi" w:hAnsiTheme="majorHAnsi" w:cstheme="majorHAnsi"/>
          <w:i/>
          <w:iCs/>
          <w:noProof/>
          <w:sz w:val="22"/>
        </w:rPr>
        <w:t>Myotis mystacinus</w:t>
      </w:r>
      <w:r w:rsidRPr="00BF3DBA">
        <w:rPr>
          <w:rFonts w:asciiTheme="majorHAnsi" w:hAnsiTheme="majorHAnsi" w:cstheme="majorHAnsi"/>
          <w:noProof/>
          <w:sz w:val="22"/>
        </w:rPr>
        <w:t>,</w:t>
      </w:r>
      <w:r>
        <w:rPr>
          <w:rFonts w:asciiTheme="majorHAnsi" w:hAnsiTheme="majorHAnsi" w:cstheme="majorHAnsi"/>
          <w:noProof/>
          <w:sz w:val="22"/>
        </w:rPr>
        <w:t xml:space="preserve"> </w:t>
      </w:r>
      <w:r w:rsidRPr="00BF3DBA">
        <w:rPr>
          <w:rFonts w:asciiTheme="majorHAnsi" w:hAnsiTheme="majorHAnsi" w:cstheme="majorHAnsi"/>
          <w:i/>
          <w:iCs/>
          <w:noProof/>
          <w:sz w:val="22"/>
        </w:rPr>
        <w:t>M. capaccinii</w:t>
      </w:r>
      <w:r w:rsidRPr="00BF3DBA">
        <w:rPr>
          <w:rFonts w:asciiTheme="majorHAnsi" w:hAnsiTheme="majorHAnsi" w:cstheme="majorHAnsi"/>
          <w:noProof/>
          <w:sz w:val="22"/>
        </w:rPr>
        <w:t>, and</w:t>
      </w:r>
      <w:r>
        <w:rPr>
          <w:rFonts w:asciiTheme="majorHAnsi" w:hAnsiTheme="majorHAnsi" w:cstheme="majorHAnsi"/>
          <w:noProof/>
          <w:sz w:val="22"/>
        </w:rPr>
        <w:t xml:space="preserve"> </w:t>
      </w:r>
      <w:r w:rsidRPr="00BF3DBA">
        <w:rPr>
          <w:rFonts w:asciiTheme="majorHAnsi" w:hAnsiTheme="majorHAnsi" w:cstheme="majorHAnsi"/>
          <w:i/>
          <w:iCs/>
          <w:noProof/>
          <w:sz w:val="22"/>
        </w:rPr>
        <w:t>P. nathusii</w:t>
      </w:r>
      <w:r w:rsidRPr="00BF3DBA">
        <w:rPr>
          <w:rFonts w:asciiTheme="majorHAnsi" w:hAnsiTheme="majorHAnsi" w:cstheme="majorHAnsi"/>
          <w:noProof/>
          <w:sz w:val="22"/>
        </w:rPr>
        <w:t>. This species composition likely reflects the local bat abundance, indicating that traffic affects both common and rare species alike, including endangered species such as</w:t>
      </w:r>
      <w:r>
        <w:rPr>
          <w:rFonts w:asciiTheme="majorHAnsi" w:hAnsiTheme="majorHAnsi" w:cstheme="majorHAnsi"/>
          <w:noProof/>
          <w:sz w:val="22"/>
        </w:rPr>
        <w:t xml:space="preserve"> </w:t>
      </w:r>
      <w:r w:rsidRPr="00BF3DBA">
        <w:rPr>
          <w:rFonts w:asciiTheme="majorHAnsi" w:hAnsiTheme="majorHAnsi" w:cstheme="majorHAnsi"/>
          <w:i/>
          <w:iCs/>
          <w:noProof/>
          <w:sz w:val="22"/>
        </w:rPr>
        <w:t>R. blasii</w:t>
      </w:r>
      <w:r>
        <w:rPr>
          <w:rFonts w:asciiTheme="majorHAnsi" w:hAnsiTheme="majorHAnsi" w:cstheme="majorHAnsi"/>
          <w:noProof/>
          <w:sz w:val="22"/>
        </w:rPr>
        <w:t xml:space="preserve"> </w:t>
      </w:r>
      <w:r w:rsidRPr="00BF3DBA">
        <w:rPr>
          <w:rFonts w:asciiTheme="majorHAnsi" w:hAnsiTheme="majorHAnsi" w:cstheme="majorHAnsi"/>
          <w:noProof/>
          <w:sz w:val="22"/>
        </w:rPr>
        <w:t>and</w:t>
      </w:r>
      <w:r>
        <w:rPr>
          <w:rFonts w:asciiTheme="majorHAnsi" w:hAnsiTheme="majorHAnsi" w:cstheme="majorHAnsi"/>
          <w:noProof/>
          <w:sz w:val="22"/>
        </w:rPr>
        <w:t xml:space="preserve"> </w:t>
      </w:r>
      <w:r w:rsidRPr="00BF3DBA">
        <w:rPr>
          <w:rFonts w:asciiTheme="majorHAnsi" w:hAnsiTheme="majorHAnsi" w:cstheme="majorHAnsi"/>
          <w:i/>
          <w:iCs/>
          <w:noProof/>
          <w:sz w:val="22"/>
        </w:rPr>
        <w:t>M. capaccinii</w:t>
      </w:r>
      <w:r>
        <w:rPr>
          <w:rFonts w:asciiTheme="majorHAnsi" w:hAnsiTheme="majorHAnsi" w:cstheme="majorHAnsi"/>
          <w:noProof/>
          <w:sz w:val="22"/>
        </w:rPr>
        <w:t xml:space="preserve"> </w:t>
      </w:r>
      <w:r w:rsidRPr="00BF3DBA">
        <w:rPr>
          <w:rFonts w:asciiTheme="majorHAnsi" w:hAnsiTheme="majorHAnsi" w:cstheme="majorHAnsi"/>
          <w:noProof/>
          <w:sz w:val="22"/>
        </w:rPr>
        <w:t>(Iković et al., 2014).</w:t>
      </w:r>
    </w:p>
    <w:p w14:paraId="3A4FF792" w14:textId="77777777" w:rsidR="00BF3DBA" w:rsidRPr="00BF3DBA" w:rsidRDefault="00BF3DBA" w:rsidP="00BF3DBA">
      <w:pPr>
        <w:spacing w:line="360" w:lineRule="auto"/>
        <w:jc w:val="both"/>
        <w:rPr>
          <w:rFonts w:asciiTheme="majorHAnsi" w:hAnsiTheme="majorHAnsi" w:cstheme="majorHAnsi"/>
          <w:noProof/>
          <w:sz w:val="22"/>
        </w:rPr>
      </w:pPr>
      <w:r w:rsidRPr="00BF3DBA">
        <w:rPr>
          <w:rFonts w:asciiTheme="majorHAnsi" w:hAnsiTheme="majorHAnsi" w:cstheme="majorHAnsi"/>
          <w:noProof/>
          <w:sz w:val="22"/>
        </w:rPr>
        <w:t>Seasonal patterns and collision hotspots (particularly in August–September and near linear features or watercourses) align with findings from other European studies, underscoring similar risks for bats in Mediterranean and Southeastern Europe.</w:t>
      </w:r>
    </w:p>
    <w:p w14:paraId="47528A62" w14:textId="77777777" w:rsidR="00BF3DBA" w:rsidRDefault="00BF3DBA" w:rsidP="00BF3DBA">
      <w:pPr>
        <w:spacing w:line="360" w:lineRule="auto"/>
        <w:jc w:val="both"/>
        <w:rPr>
          <w:rFonts w:asciiTheme="majorHAnsi" w:hAnsiTheme="majorHAnsi" w:cstheme="majorHAnsi"/>
          <w:noProof/>
          <w:sz w:val="22"/>
        </w:rPr>
      </w:pPr>
    </w:p>
    <w:p w14:paraId="28D96FE3" w14:textId="2604235B" w:rsidR="00BF3DBA" w:rsidRPr="00BF3DBA" w:rsidRDefault="00BF3DBA" w:rsidP="00BF3DBA">
      <w:pPr>
        <w:spacing w:line="360" w:lineRule="auto"/>
        <w:jc w:val="both"/>
        <w:rPr>
          <w:rFonts w:asciiTheme="majorHAnsi" w:hAnsiTheme="majorHAnsi" w:cstheme="majorHAnsi"/>
          <w:noProof/>
          <w:sz w:val="22"/>
        </w:rPr>
      </w:pPr>
      <w:r w:rsidRPr="00BF3DBA">
        <w:rPr>
          <w:rFonts w:asciiTheme="majorHAnsi" w:hAnsiTheme="majorHAnsi" w:cstheme="majorHAnsi"/>
          <w:noProof/>
          <w:sz w:val="22"/>
        </w:rPr>
        <w:t xml:space="preserve">The following tables will highlight the significance of certain bat habitats and the potential impact of </w:t>
      </w:r>
      <w:r>
        <w:rPr>
          <w:rFonts w:asciiTheme="majorHAnsi" w:hAnsiTheme="majorHAnsi" w:cstheme="majorHAnsi"/>
          <w:noProof/>
          <w:sz w:val="22"/>
        </w:rPr>
        <w:t>highway</w:t>
      </w:r>
      <w:r w:rsidRPr="00BF3DBA">
        <w:rPr>
          <w:rFonts w:asciiTheme="majorHAnsi" w:hAnsiTheme="majorHAnsi" w:cstheme="majorHAnsi"/>
          <w:noProof/>
          <w:sz w:val="22"/>
        </w:rPr>
        <w:t xml:space="preserve"> project implementation that may harm bat populations.</w:t>
      </w:r>
    </w:p>
    <w:p w14:paraId="10DD7EF7" w14:textId="77777777" w:rsidR="00AD72A6" w:rsidRDefault="00AD72A6" w:rsidP="00011500">
      <w:pPr>
        <w:spacing w:line="360" w:lineRule="auto"/>
        <w:jc w:val="both"/>
        <w:rPr>
          <w:rFonts w:asciiTheme="majorHAnsi" w:hAnsiTheme="majorHAnsi" w:cstheme="majorHAnsi"/>
          <w:noProof/>
          <w:sz w:val="22"/>
        </w:rPr>
      </w:pPr>
    </w:p>
    <w:p w14:paraId="3B08067C" w14:textId="54D6D5D7" w:rsidR="00BF3DBA" w:rsidRPr="00BF3DBA" w:rsidRDefault="00BF3DBA" w:rsidP="00BF3DBA">
      <w:pPr>
        <w:jc w:val="both"/>
        <w:rPr>
          <w:rStyle w:val="hps"/>
          <w:rFonts w:asciiTheme="majorHAnsi" w:hAnsiTheme="majorHAnsi" w:cs="Calibri"/>
          <w:sz w:val="20"/>
          <w:szCs w:val="20"/>
          <w:lang w:val="en-GB"/>
        </w:rPr>
      </w:pPr>
      <w:r w:rsidRPr="00BF3DBA">
        <w:rPr>
          <w:rStyle w:val="hps"/>
          <w:rFonts w:asciiTheme="majorHAnsi" w:hAnsiTheme="majorHAnsi" w:cs="Calibri"/>
          <w:b/>
          <w:sz w:val="20"/>
          <w:szCs w:val="20"/>
          <w:lang w:val="en-GB"/>
        </w:rPr>
        <w:t xml:space="preserve">Table </w:t>
      </w:r>
      <w:r>
        <w:rPr>
          <w:rStyle w:val="hps"/>
          <w:rFonts w:asciiTheme="majorHAnsi" w:hAnsiTheme="majorHAnsi" w:cs="Calibri"/>
          <w:b/>
          <w:sz w:val="20"/>
          <w:szCs w:val="20"/>
          <w:lang w:val="en-GB"/>
        </w:rPr>
        <w:t>4</w:t>
      </w:r>
      <w:r w:rsidRPr="00BF3DBA">
        <w:rPr>
          <w:rStyle w:val="hps"/>
          <w:rFonts w:asciiTheme="majorHAnsi" w:hAnsiTheme="majorHAnsi" w:cs="Calibri"/>
          <w:sz w:val="20"/>
          <w:szCs w:val="20"/>
          <w:lang w:val="en-GB"/>
        </w:rPr>
        <w:t>. Significance of the types of habitats for the life functions of bats: x-low significance, xx moderate significance, xxx high significance, 0 no significance, ? potential significance, but there is insufficient data (Paunović et al, 2011).</w:t>
      </w:r>
    </w:p>
    <w:tbl>
      <w:tblPr>
        <w:tblStyle w:val="GridTable4-Accent5"/>
        <w:tblW w:w="9274" w:type="dxa"/>
        <w:tblLook w:val="04A0" w:firstRow="1" w:lastRow="0" w:firstColumn="1" w:lastColumn="0" w:noHBand="0" w:noVBand="1"/>
      </w:tblPr>
      <w:tblGrid>
        <w:gridCol w:w="2035"/>
        <w:gridCol w:w="925"/>
        <w:gridCol w:w="810"/>
        <w:gridCol w:w="1156"/>
        <w:gridCol w:w="1042"/>
        <w:gridCol w:w="802"/>
        <w:gridCol w:w="1483"/>
        <w:gridCol w:w="1021"/>
      </w:tblGrid>
      <w:tr w:rsidR="00BF3DBA" w:rsidRPr="00BF3DBA" w14:paraId="6DC09B0D" w14:textId="77777777" w:rsidTr="00BF3DBA">
        <w:trPr>
          <w:cnfStyle w:val="100000000000" w:firstRow="1" w:lastRow="0" w:firstColumn="0" w:lastColumn="0" w:oddVBand="0" w:evenVBand="0" w:oddHBand="0"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0" w:type="auto"/>
            <w:vMerge w:val="restart"/>
          </w:tcPr>
          <w:p w14:paraId="166E395D" w14:textId="2DEF87B8" w:rsidR="00BF3DBA" w:rsidRPr="00BF3DBA" w:rsidRDefault="00BF3DBA" w:rsidP="00BF3DBA">
            <w:pPr>
              <w:jc w:val="center"/>
              <w:rPr>
                <w:rStyle w:val="hps"/>
                <w:rFonts w:ascii="Calibri" w:hAnsi="Calibri" w:cs="Calibri"/>
                <w:sz w:val="18"/>
                <w:szCs w:val="18"/>
                <w:lang w:val="en-GB"/>
              </w:rPr>
            </w:pPr>
            <w:r w:rsidRPr="00BF3DBA">
              <w:rPr>
                <w:rStyle w:val="hps"/>
                <w:rFonts w:ascii="Calibri" w:hAnsi="Calibri" w:cs="Calibri"/>
                <w:sz w:val="18"/>
                <w:szCs w:val="18"/>
                <w:lang w:val="en-GB"/>
              </w:rPr>
              <w:t>Life functions</w:t>
            </w:r>
          </w:p>
        </w:tc>
        <w:tc>
          <w:tcPr>
            <w:tcW w:w="0" w:type="auto"/>
            <w:gridSpan w:val="7"/>
          </w:tcPr>
          <w:p w14:paraId="1D9B66B9" w14:textId="77777777" w:rsidR="00BF3DBA" w:rsidRPr="00BF3DBA" w:rsidRDefault="00BF3DBA" w:rsidP="00BF3DBA">
            <w:pPr>
              <w:jc w:val="center"/>
              <w:cnfStyle w:val="100000000000" w:firstRow="1" w:lastRow="0" w:firstColumn="0" w:lastColumn="0" w:oddVBand="0" w:evenVBand="0" w:oddHBand="0" w:evenHBand="0" w:firstRowFirstColumn="0" w:firstRowLastColumn="0" w:lastRowFirstColumn="0" w:lastRowLastColumn="0"/>
              <w:rPr>
                <w:rStyle w:val="hps"/>
                <w:rFonts w:ascii="Calibri" w:hAnsi="Calibri" w:cs="Calibri"/>
                <w:sz w:val="18"/>
                <w:szCs w:val="18"/>
                <w:lang w:val="en-GB"/>
              </w:rPr>
            </w:pPr>
            <w:r w:rsidRPr="00BF3DBA">
              <w:rPr>
                <w:rStyle w:val="hps"/>
                <w:rFonts w:ascii="Calibri" w:hAnsi="Calibri" w:cs="Calibri"/>
                <w:sz w:val="18"/>
                <w:szCs w:val="18"/>
                <w:lang w:val="en-GB"/>
              </w:rPr>
              <w:t>Habitat type</w:t>
            </w:r>
          </w:p>
        </w:tc>
      </w:tr>
      <w:tr w:rsidR="00BF3DBA" w:rsidRPr="00BF3DBA" w14:paraId="66BF8B59" w14:textId="77777777" w:rsidTr="00BF3DBA">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0" w:type="auto"/>
            <w:vMerge/>
          </w:tcPr>
          <w:p w14:paraId="11092561" w14:textId="77777777" w:rsidR="00BF3DBA" w:rsidRPr="00BF3DBA" w:rsidRDefault="00BF3DBA" w:rsidP="001A327E">
            <w:pPr>
              <w:jc w:val="both"/>
              <w:rPr>
                <w:rStyle w:val="hps"/>
                <w:rFonts w:ascii="Calibri" w:hAnsi="Calibri" w:cs="Calibri"/>
                <w:sz w:val="18"/>
                <w:szCs w:val="18"/>
                <w:lang w:val="en-GB"/>
              </w:rPr>
            </w:pPr>
          </w:p>
        </w:tc>
        <w:tc>
          <w:tcPr>
            <w:tcW w:w="0" w:type="auto"/>
          </w:tcPr>
          <w:p w14:paraId="26EBC432"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Forests</w:t>
            </w:r>
          </w:p>
        </w:tc>
        <w:tc>
          <w:tcPr>
            <w:tcW w:w="0" w:type="auto"/>
          </w:tcPr>
          <w:p w14:paraId="3DD2705B"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Bushy</w:t>
            </w:r>
          </w:p>
        </w:tc>
        <w:tc>
          <w:tcPr>
            <w:tcW w:w="0" w:type="auto"/>
          </w:tcPr>
          <w:p w14:paraId="4D2D23C2"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Meadows</w:t>
            </w:r>
          </w:p>
        </w:tc>
        <w:tc>
          <w:tcPr>
            <w:tcW w:w="0" w:type="auto"/>
          </w:tcPr>
          <w:p w14:paraId="57C19501"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Wetland</w:t>
            </w:r>
          </w:p>
        </w:tc>
        <w:tc>
          <w:tcPr>
            <w:tcW w:w="0" w:type="auto"/>
          </w:tcPr>
          <w:p w14:paraId="387E24CD"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Rocky</w:t>
            </w:r>
          </w:p>
        </w:tc>
        <w:tc>
          <w:tcPr>
            <w:tcW w:w="0" w:type="auto"/>
          </w:tcPr>
          <w:p w14:paraId="5A56935B"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Underground</w:t>
            </w:r>
          </w:p>
        </w:tc>
        <w:tc>
          <w:tcPr>
            <w:tcW w:w="0" w:type="auto"/>
          </w:tcPr>
          <w:p w14:paraId="465FDD74"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Artificial</w:t>
            </w:r>
          </w:p>
        </w:tc>
      </w:tr>
      <w:tr w:rsidR="00BF3DBA" w:rsidRPr="00BF3DBA" w14:paraId="4E9B2FA5" w14:textId="77777777" w:rsidTr="00BF3DBA">
        <w:trPr>
          <w:trHeight w:val="302"/>
        </w:trPr>
        <w:tc>
          <w:tcPr>
            <w:cnfStyle w:val="001000000000" w:firstRow="0" w:lastRow="0" w:firstColumn="1" w:lastColumn="0" w:oddVBand="0" w:evenVBand="0" w:oddHBand="0" w:evenHBand="0" w:firstRowFirstColumn="0" w:firstRowLastColumn="0" w:lastRowFirstColumn="0" w:lastRowLastColumn="0"/>
            <w:tcW w:w="0" w:type="auto"/>
          </w:tcPr>
          <w:p w14:paraId="5D51B7DC" w14:textId="77777777" w:rsidR="00BF3DBA" w:rsidRPr="00BF3DBA" w:rsidRDefault="00BF3DBA" w:rsidP="001A327E">
            <w:pPr>
              <w:jc w:val="both"/>
              <w:rPr>
                <w:rStyle w:val="hps"/>
                <w:rFonts w:ascii="Calibri" w:hAnsi="Calibri" w:cs="Calibri"/>
                <w:b w:val="0"/>
                <w:sz w:val="18"/>
                <w:szCs w:val="18"/>
                <w:lang w:val="en-GB"/>
              </w:rPr>
            </w:pPr>
            <w:r w:rsidRPr="00BF3DBA">
              <w:rPr>
                <w:rStyle w:val="hps"/>
                <w:rFonts w:ascii="Calibri" w:hAnsi="Calibri" w:cs="Calibri"/>
                <w:b w:val="0"/>
                <w:sz w:val="18"/>
                <w:szCs w:val="18"/>
                <w:lang w:val="en-GB"/>
              </w:rPr>
              <w:t xml:space="preserve">Shelters </w:t>
            </w:r>
          </w:p>
        </w:tc>
        <w:tc>
          <w:tcPr>
            <w:tcW w:w="0" w:type="auto"/>
          </w:tcPr>
          <w:p w14:paraId="23076DA8"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c>
          <w:tcPr>
            <w:tcW w:w="0" w:type="auto"/>
          </w:tcPr>
          <w:p w14:paraId="6F068DBC"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0</w:t>
            </w:r>
          </w:p>
        </w:tc>
        <w:tc>
          <w:tcPr>
            <w:tcW w:w="0" w:type="auto"/>
          </w:tcPr>
          <w:p w14:paraId="69785EFA"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c>
          <w:tcPr>
            <w:tcW w:w="0" w:type="auto"/>
          </w:tcPr>
          <w:p w14:paraId="49E09C6C"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c>
          <w:tcPr>
            <w:tcW w:w="0" w:type="auto"/>
          </w:tcPr>
          <w:p w14:paraId="48DDC1E3"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xx</w:t>
            </w:r>
          </w:p>
        </w:tc>
        <w:tc>
          <w:tcPr>
            <w:tcW w:w="0" w:type="auto"/>
          </w:tcPr>
          <w:p w14:paraId="7E63F575"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0</w:t>
            </w:r>
          </w:p>
        </w:tc>
        <w:tc>
          <w:tcPr>
            <w:tcW w:w="0" w:type="auto"/>
          </w:tcPr>
          <w:p w14:paraId="5BCC7B18"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r>
      <w:tr w:rsidR="00BF3DBA" w:rsidRPr="00BF3DBA" w14:paraId="7B32695B" w14:textId="77777777" w:rsidTr="00BF3DBA">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0" w:type="auto"/>
          </w:tcPr>
          <w:p w14:paraId="327FA44F" w14:textId="77777777" w:rsidR="00BF3DBA" w:rsidRPr="00BF3DBA" w:rsidRDefault="00BF3DBA" w:rsidP="001A327E">
            <w:pPr>
              <w:jc w:val="both"/>
              <w:rPr>
                <w:rStyle w:val="hps"/>
                <w:rFonts w:ascii="Calibri" w:hAnsi="Calibri" w:cs="Calibri"/>
                <w:b w:val="0"/>
                <w:sz w:val="18"/>
                <w:szCs w:val="18"/>
                <w:lang w:val="en-GB"/>
              </w:rPr>
            </w:pPr>
            <w:r w:rsidRPr="00BF3DBA">
              <w:rPr>
                <w:rStyle w:val="hps"/>
                <w:rFonts w:ascii="Calibri" w:hAnsi="Calibri" w:cs="Calibri"/>
                <w:b w:val="0"/>
                <w:sz w:val="18"/>
                <w:szCs w:val="18"/>
                <w:lang w:val="en-GB"/>
              </w:rPr>
              <w:t>Hunting territories</w:t>
            </w:r>
          </w:p>
        </w:tc>
        <w:tc>
          <w:tcPr>
            <w:tcW w:w="0" w:type="auto"/>
          </w:tcPr>
          <w:p w14:paraId="65CF3C98"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c>
          <w:tcPr>
            <w:tcW w:w="0" w:type="auto"/>
          </w:tcPr>
          <w:p w14:paraId="5A548183"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c>
          <w:tcPr>
            <w:tcW w:w="0" w:type="auto"/>
          </w:tcPr>
          <w:p w14:paraId="76F966D0"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xx</w:t>
            </w:r>
          </w:p>
        </w:tc>
        <w:tc>
          <w:tcPr>
            <w:tcW w:w="0" w:type="auto"/>
          </w:tcPr>
          <w:p w14:paraId="58EA2CCD"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c>
          <w:tcPr>
            <w:tcW w:w="0" w:type="auto"/>
          </w:tcPr>
          <w:p w14:paraId="2AC59C66"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xx</w:t>
            </w:r>
          </w:p>
        </w:tc>
        <w:tc>
          <w:tcPr>
            <w:tcW w:w="0" w:type="auto"/>
          </w:tcPr>
          <w:p w14:paraId="7A0DCC6B"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0</w:t>
            </w:r>
          </w:p>
        </w:tc>
        <w:tc>
          <w:tcPr>
            <w:tcW w:w="0" w:type="auto"/>
          </w:tcPr>
          <w:p w14:paraId="7E681D21"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r>
      <w:tr w:rsidR="00BF3DBA" w:rsidRPr="00BF3DBA" w14:paraId="74D90D3F" w14:textId="77777777" w:rsidTr="00BF3DBA">
        <w:trPr>
          <w:trHeight w:val="302"/>
        </w:trPr>
        <w:tc>
          <w:tcPr>
            <w:cnfStyle w:val="001000000000" w:firstRow="0" w:lastRow="0" w:firstColumn="1" w:lastColumn="0" w:oddVBand="0" w:evenVBand="0" w:oddHBand="0" w:evenHBand="0" w:firstRowFirstColumn="0" w:firstRowLastColumn="0" w:lastRowFirstColumn="0" w:lastRowLastColumn="0"/>
            <w:tcW w:w="0" w:type="auto"/>
          </w:tcPr>
          <w:p w14:paraId="5800B753" w14:textId="77777777" w:rsidR="00BF3DBA" w:rsidRPr="00BF3DBA" w:rsidRDefault="00BF3DBA" w:rsidP="001A327E">
            <w:pPr>
              <w:jc w:val="both"/>
              <w:rPr>
                <w:rStyle w:val="hps"/>
                <w:rFonts w:ascii="Calibri" w:hAnsi="Calibri" w:cs="Calibri"/>
                <w:b w:val="0"/>
                <w:sz w:val="18"/>
                <w:szCs w:val="18"/>
                <w:lang w:val="en-GB"/>
              </w:rPr>
            </w:pPr>
            <w:r w:rsidRPr="00BF3DBA">
              <w:rPr>
                <w:rStyle w:val="hps"/>
                <w:rFonts w:ascii="Calibri" w:hAnsi="Calibri" w:cs="Calibri"/>
                <w:b w:val="0"/>
                <w:sz w:val="18"/>
                <w:szCs w:val="18"/>
                <w:lang w:val="en-GB"/>
              </w:rPr>
              <w:t>Flight corridors</w:t>
            </w:r>
          </w:p>
        </w:tc>
        <w:tc>
          <w:tcPr>
            <w:tcW w:w="0" w:type="auto"/>
          </w:tcPr>
          <w:p w14:paraId="2E85E151"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c>
          <w:tcPr>
            <w:tcW w:w="0" w:type="auto"/>
          </w:tcPr>
          <w:p w14:paraId="6121A50F"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c>
          <w:tcPr>
            <w:tcW w:w="0" w:type="auto"/>
          </w:tcPr>
          <w:p w14:paraId="62C618F9"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xx</w:t>
            </w:r>
          </w:p>
        </w:tc>
        <w:tc>
          <w:tcPr>
            <w:tcW w:w="0" w:type="auto"/>
          </w:tcPr>
          <w:p w14:paraId="64B8F134"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c>
          <w:tcPr>
            <w:tcW w:w="0" w:type="auto"/>
          </w:tcPr>
          <w:p w14:paraId="260A558C"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0</w:t>
            </w:r>
          </w:p>
        </w:tc>
        <w:tc>
          <w:tcPr>
            <w:tcW w:w="0" w:type="auto"/>
          </w:tcPr>
          <w:p w14:paraId="7580A6C9"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0</w:t>
            </w:r>
          </w:p>
        </w:tc>
        <w:tc>
          <w:tcPr>
            <w:tcW w:w="0" w:type="auto"/>
          </w:tcPr>
          <w:p w14:paraId="638B5F6F"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r>
      <w:tr w:rsidR="00BF3DBA" w:rsidRPr="00BF3DBA" w14:paraId="46D085B3" w14:textId="77777777" w:rsidTr="00BF3DBA">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0" w:type="auto"/>
          </w:tcPr>
          <w:p w14:paraId="45DE279E" w14:textId="77777777" w:rsidR="00BF3DBA" w:rsidRPr="00BF3DBA" w:rsidRDefault="00BF3DBA" w:rsidP="001A327E">
            <w:pPr>
              <w:jc w:val="both"/>
              <w:rPr>
                <w:rStyle w:val="hps"/>
                <w:rFonts w:ascii="Calibri" w:hAnsi="Calibri" w:cs="Calibri"/>
                <w:b w:val="0"/>
                <w:sz w:val="18"/>
                <w:szCs w:val="18"/>
                <w:lang w:val="en-GB"/>
              </w:rPr>
            </w:pPr>
            <w:r w:rsidRPr="00BF3DBA">
              <w:rPr>
                <w:rStyle w:val="hps"/>
                <w:rFonts w:ascii="Calibri" w:hAnsi="Calibri" w:cs="Calibri"/>
                <w:b w:val="0"/>
                <w:sz w:val="18"/>
                <w:szCs w:val="18"/>
                <w:lang w:val="en-GB"/>
              </w:rPr>
              <w:t>Migratory corridors</w:t>
            </w:r>
          </w:p>
        </w:tc>
        <w:tc>
          <w:tcPr>
            <w:tcW w:w="0" w:type="auto"/>
          </w:tcPr>
          <w:p w14:paraId="76A2AA71"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c>
          <w:tcPr>
            <w:tcW w:w="0" w:type="auto"/>
          </w:tcPr>
          <w:p w14:paraId="5971AD48"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Style w:val="hps"/>
                <w:rFonts w:ascii="Calibri" w:hAnsi="Calibri" w:cs="Calibri"/>
                <w:sz w:val="18"/>
                <w:szCs w:val="18"/>
                <w:lang w:val="en-GB"/>
              </w:rPr>
              <w:t>x</w:t>
            </w:r>
          </w:p>
        </w:tc>
        <w:tc>
          <w:tcPr>
            <w:tcW w:w="0" w:type="auto"/>
          </w:tcPr>
          <w:p w14:paraId="79118349"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Style w:val="hps"/>
                <w:rFonts w:ascii="Calibri" w:hAnsi="Calibri" w:cs="Calibri"/>
                <w:sz w:val="18"/>
                <w:szCs w:val="18"/>
                <w:lang w:val="en-GB"/>
              </w:rPr>
              <w:t>?</w:t>
            </w:r>
          </w:p>
        </w:tc>
        <w:tc>
          <w:tcPr>
            <w:tcW w:w="0" w:type="auto"/>
          </w:tcPr>
          <w:p w14:paraId="2FE68972"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b/>
                <w:sz w:val="18"/>
                <w:szCs w:val="18"/>
                <w:lang w:val="en-GB"/>
              </w:rPr>
            </w:pPr>
            <w:r w:rsidRPr="00BF3DBA">
              <w:rPr>
                <w:rFonts w:ascii="Calibri" w:hAnsi="Calibri" w:cs="Calibri"/>
                <w:b/>
                <w:sz w:val="18"/>
                <w:szCs w:val="18"/>
              </w:rPr>
              <w:t>xxx</w:t>
            </w:r>
          </w:p>
        </w:tc>
        <w:tc>
          <w:tcPr>
            <w:tcW w:w="0" w:type="auto"/>
          </w:tcPr>
          <w:p w14:paraId="3A33B30E"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Style w:val="hps"/>
                <w:rFonts w:ascii="Calibri" w:hAnsi="Calibri" w:cs="Calibri"/>
                <w:sz w:val="18"/>
                <w:szCs w:val="18"/>
                <w:lang w:val="en-GB"/>
              </w:rPr>
              <w:t>?</w:t>
            </w:r>
          </w:p>
        </w:tc>
        <w:tc>
          <w:tcPr>
            <w:tcW w:w="0" w:type="auto"/>
          </w:tcPr>
          <w:p w14:paraId="6C68F55A"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Fonts w:ascii="Calibri" w:hAnsi="Calibri" w:cs="Calibri"/>
                <w:sz w:val="18"/>
                <w:szCs w:val="18"/>
              </w:rPr>
              <w:t>0</w:t>
            </w:r>
          </w:p>
        </w:tc>
        <w:tc>
          <w:tcPr>
            <w:tcW w:w="0" w:type="auto"/>
          </w:tcPr>
          <w:p w14:paraId="119972A9"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ascii="Calibri" w:hAnsi="Calibri" w:cs="Calibri"/>
                <w:sz w:val="18"/>
                <w:szCs w:val="18"/>
                <w:lang w:val="en-GB"/>
              </w:rPr>
            </w:pPr>
            <w:r w:rsidRPr="00BF3DBA">
              <w:rPr>
                <w:rStyle w:val="hps"/>
                <w:rFonts w:ascii="Calibri" w:hAnsi="Calibri" w:cs="Calibri"/>
                <w:sz w:val="18"/>
                <w:szCs w:val="18"/>
                <w:lang w:val="en-GB"/>
              </w:rPr>
              <w:t>x</w:t>
            </w:r>
          </w:p>
        </w:tc>
      </w:tr>
    </w:tbl>
    <w:p w14:paraId="6DAA583D" w14:textId="77777777" w:rsidR="00BF3DBA" w:rsidRDefault="00BF3DBA" w:rsidP="00011500">
      <w:pPr>
        <w:spacing w:line="360" w:lineRule="auto"/>
        <w:jc w:val="both"/>
        <w:rPr>
          <w:rFonts w:asciiTheme="majorHAnsi" w:hAnsiTheme="majorHAnsi" w:cstheme="majorHAnsi"/>
          <w:noProof/>
          <w:sz w:val="22"/>
        </w:rPr>
      </w:pPr>
    </w:p>
    <w:p w14:paraId="47B22289" w14:textId="52B3D9C8" w:rsidR="00BF3DBA" w:rsidRPr="00BF3DBA" w:rsidRDefault="00BF3DBA" w:rsidP="00BF3DBA">
      <w:pPr>
        <w:jc w:val="both"/>
        <w:rPr>
          <w:rStyle w:val="hps"/>
          <w:rFonts w:cs="Calibri"/>
          <w:sz w:val="20"/>
          <w:szCs w:val="20"/>
          <w:lang w:val="en-GB"/>
        </w:rPr>
      </w:pPr>
      <w:r w:rsidRPr="00BF3DBA">
        <w:rPr>
          <w:rStyle w:val="hps"/>
          <w:rFonts w:cs="Calibri"/>
          <w:b/>
          <w:sz w:val="20"/>
          <w:szCs w:val="20"/>
          <w:lang w:val="en-GB"/>
        </w:rPr>
        <w:t>Table 5.</w:t>
      </w:r>
      <w:r w:rsidRPr="00BF3DBA">
        <w:rPr>
          <w:rStyle w:val="hps"/>
          <w:rFonts w:cs="Calibri"/>
          <w:sz w:val="20"/>
          <w:szCs w:val="20"/>
          <w:lang w:val="en-GB"/>
        </w:rPr>
        <w:t xml:space="preserve"> </w:t>
      </w:r>
      <w:r w:rsidRPr="00BF3DBA">
        <w:rPr>
          <w:rFonts w:cs="Calibri"/>
          <w:sz w:val="20"/>
          <w:szCs w:val="20"/>
        </w:rPr>
        <w:t>Probability of impact</w:t>
      </w:r>
      <w:r>
        <w:rPr>
          <w:rFonts w:cs="Calibri"/>
          <w:sz w:val="20"/>
          <w:szCs w:val="20"/>
        </w:rPr>
        <w:t>s</w:t>
      </w:r>
      <w:r w:rsidRPr="00BF3DBA">
        <w:rPr>
          <w:rFonts w:cs="Calibri"/>
          <w:sz w:val="20"/>
          <w:szCs w:val="20"/>
        </w:rPr>
        <w:t xml:space="preserve"> that certain activities may have on bats</w:t>
      </w:r>
      <w:r w:rsidRPr="00BF3DBA">
        <w:rPr>
          <w:rStyle w:val="hps"/>
          <w:rFonts w:cs="Calibri"/>
          <w:sz w:val="20"/>
          <w:szCs w:val="20"/>
          <w:lang w:val="en-GB"/>
        </w:rPr>
        <w:t xml:space="preserve">: </w:t>
      </w:r>
      <w:r w:rsidRPr="00BF3DBA">
        <w:rPr>
          <w:rFonts w:cs="Calibri"/>
          <w:sz w:val="20"/>
          <w:szCs w:val="20"/>
        </w:rPr>
        <w:t xml:space="preserve"> x- low, xx relatively high, xxx very high, 1- possible direct bat casu</w:t>
      </w:r>
      <w:r>
        <w:rPr>
          <w:rFonts w:cs="Calibri"/>
          <w:sz w:val="20"/>
          <w:szCs w:val="20"/>
        </w:rPr>
        <w:t>alty</w:t>
      </w:r>
      <w:r w:rsidRPr="00BF3DBA">
        <w:rPr>
          <w:rFonts w:cs="Calibri"/>
          <w:sz w:val="20"/>
          <w:szCs w:val="20"/>
        </w:rPr>
        <w:t>, 0 no impact + positive impact is probable but also bat casualties, * depends on species’ ecology</w:t>
      </w:r>
      <w:r w:rsidRPr="00BF3DBA">
        <w:rPr>
          <w:rStyle w:val="hps"/>
          <w:rFonts w:cs="Calibri"/>
          <w:sz w:val="20"/>
          <w:szCs w:val="20"/>
          <w:lang w:val="en-GB"/>
        </w:rPr>
        <w:t xml:space="preserve"> (Paunović et al, 2011).</w:t>
      </w:r>
    </w:p>
    <w:tbl>
      <w:tblPr>
        <w:tblStyle w:val="GridTable4-Accent5"/>
        <w:tblW w:w="0" w:type="auto"/>
        <w:tblLook w:val="04A0" w:firstRow="1" w:lastRow="0" w:firstColumn="1" w:lastColumn="0" w:noHBand="0" w:noVBand="1"/>
      </w:tblPr>
      <w:tblGrid>
        <w:gridCol w:w="1161"/>
        <w:gridCol w:w="854"/>
        <w:gridCol w:w="1371"/>
        <w:gridCol w:w="1372"/>
        <w:gridCol w:w="1072"/>
        <w:gridCol w:w="1089"/>
        <w:gridCol w:w="1261"/>
        <w:gridCol w:w="1170"/>
      </w:tblGrid>
      <w:tr w:rsidR="00BF3DBA" w:rsidRPr="00BF3DBA" w14:paraId="39A31EC1" w14:textId="77777777" w:rsidTr="00BF3DBA">
        <w:trPr>
          <w:cnfStyle w:val="100000000000" w:firstRow="1" w:lastRow="0" w:firstColumn="0" w:lastColumn="0" w:oddVBand="0" w:evenVBand="0" w:oddHBand="0" w:evenHBand="0" w:firstRowFirstColumn="0" w:firstRowLastColumn="0" w:lastRowFirstColumn="0" w:lastRowLastColumn="0"/>
          <w:trHeight w:val="572"/>
        </w:trPr>
        <w:tc>
          <w:tcPr>
            <w:cnfStyle w:val="001000000000" w:firstRow="0" w:lastRow="0" w:firstColumn="1" w:lastColumn="0" w:oddVBand="0" w:evenVBand="0" w:oddHBand="0" w:evenHBand="0" w:firstRowFirstColumn="0" w:firstRowLastColumn="0" w:lastRowFirstColumn="0" w:lastRowLastColumn="0"/>
            <w:tcW w:w="0" w:type="auto"/>
          </w:tcPr>
          <w:p w14:paraId="17E3B910" w14:textId="77777777" w:rsidR="00BF3DBA" w:rsidRPr="00BF3DBA" w:rsidRDefault="00BF3DBA" w:rsidP="001A327E">
            <w:pPr>
              <w:jc w:val="center"/>
              <w:rPr>
                <w:rStyle w:val="hps"/>
                <w:rFonts w:cs="Calibri"/>
                <w:b w:val="0"/>
                <w:sz w:val="18"/>
                <w:szCs w:val="18"/>
                <w:lang w:val="en-GB"/>
              </w:rPr>
            </w:pPr>
            <w:r w:rsidRPr="00BF3DBA">
              <w:rPr>
                <w:rFonts w:cs="Calibri"/>
                <w:sz w:val="18"/>
                <w:szCs w:val="18"/>
              </w:rPr>
              <w:t>Activity</w:t>
            </w:r>
          </w:p>
        </w:tc>
        <w:tc>
          <w:tcPr>
            <w:tcW w:w="7066" w:type="dxa"/>
            <w:gridSpan w:val="6"/>
          </w:tcPr>
          <w:p w14:paraId="163F65BE" w14:textId="77777777" w:rsidR="00BF3DBA" w:rsidRPr="00BF3DBA" w:rsidRDefault="00BF3DBA" w:rsidP="001A327E">
            <w:pPr>
              <w:jc w:val="center"/>
              <w:cnfStyle w:val="100000000000" w:firstRow="1" w:lastRow="0" w:firstColumn="0" w:lastColumn="0" w:oddVBand="0" w:evenVBand="0" w:oddHBand="0" w:evenHBand="0" w:firstRowFirstColumn="0" w:firstRowLastColumn="0" w:lastRowFirstColumn="0" w:lastRowLastColumn="0"/>
              <w:rPr>
                <w:rFonts w:cs="Calibri"/>
                <w:b w:val="0"/>
                <w:sz w:val="18"/>
                <w:szCs w:val="18"/>
              </w:rPr>
            </w:pPr>
            <w:r w:rsidRPr="00BF3DBA">
              <w:rPr>
                <w:rFonts w:cs="Calibri"/>
                <w:sz w:val="18"/>
                <w:szCs w:val="18"/>
              </w:rPr>
              <w:t>Life functions/ Shelters</w:t>
            </w:r>
          </w:p>
        </w:tc>
        <w:tc>
          <w:tcPr>
            <w:tcW w:w="1175" w:type="dxa"/>
          </w:tcPr>
          <w:p w14:paraId="192EF614" w14:textId="77777777" w:rsidR="00BF3DBA" w:rsidRPr="00BF3DBA" w:rsidRDefault="00BF3DBA" w:rsidP="001A327E">
            <w:pPr>
              <w:jc w:val="center"/>
              <w:cnfStyle w:val="100000000000" w:firstRow="1" w:lastRow="0" w:firstColumn="0" w:lastColumn="0" w:oddVBand="0" w:evenVBand="0" w:oddHBand="0" w:evenHBand="0" w:firstRowFirstColumn="0" w:firstRowLastColumn="0" w:lastRowFirstColumn="0" w:lastRowLastColumn="0"/>
              <w:rPr>
                <w:rFonts w:cs="Calibri"/>
                <w:b w:val="0"/>
                <w:sz w:val="18"/>
                <w:szCs w:val="18"/>
              </w:rPr>
            </w:pPr>
            <w:r w:rsidRPr="00BF3DBA">
              <w:rPr>
                <w:rFonts w:cs="Calibri"/>
                <w:sz w:val="18"/>
                <w:szCs w:val="18"/>
              </w:rPr>
              <w:t>Direct bat casualties</w:t>
            </w:r>
          </w:p>
        </w:tc>
      </w:tr>
      <w:tr w:rsidR="00BF3DBA" w:rsidRPr="00BF3DBA" w14:paraId="636164F2" w14:textId="77777777" w:rsidTr="00BF3DBA">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0" w:type="auto"/>
          </w:tcPr>
          <w:p w14:paraId="41DFA283" w14:textId="77777777" w:rsidR="00BF3DBA" w:rsidRPr="00BF3DBA" w:rsidRDefault="00BF3DBA" w:rsidP="001A327E">
            <w:pPr>
              <w:jc w:val="both"/>
              <w:rPr>
                <w:rStyle w:val="hps"/>
                <w:rFonts w:cs="Calibri"/>
                <w:sz w:val="18"/>
                <w:szCs w:val="18"/>
                <w:lang w:val="en-GB"/>
              </w:rPr>
            </w:pPr>
          </w:p>
        </w:tc>
        <w:tc>
          <w:tcPr>
            <w:tcW w:w="866" w:type="dxa"/>
          </w:tcPr>
          <w:p w14:paraId="3B6A519C" w14:textId="77777777" w:rsidR="00BF3DBA" w:rsidRPr="00BF3DBA" w:rsidRDefault="00BF3DBA" w:rsidP="001A327E">
            <w:pPr>
              <w:jc w:val="both"/>
              <w:cnfStyle w:val="000000100000" w:firstRow="0" w:lastRow="0" w:firstColumn="0" w:lastColumn="0" w:oddVBand="0" w:evenVBand="0" w:oddHBand="1" w:evenHBand="0" w:firstRowFirstColumn="0" w:firstRowLastColumn="0" w:lastRowFirstColumn="0" w:lastRowLastColumn="0"/>
              <w:rPr>
                <w:rStyle w:val="hps"/>
                <w:rFonts w:cs="Calibri"/>
                <w:b/>
                <w:sz w:val="18"/>
                <w:szCs w:val="18"/>
                <w:lang w:val="en-GB"/>
              </w:rPr>
            </w:pPr>
            <w:r w:rsidRPr="00BF3DBA">
              <w:rPr>
                <w:rStyle w:val="hps"/>
                <w:rFonts w:cs="Calibri"/>
                <w:b/>
                <w:sz w:val="18"/>
                <w:szCs w:val="18"/>
                <w:lang w:val="en-GB"/>
              </w:rPr>
              <w:t>Trees</w:t>
            </w:r>
          </w:p>
        </w:tc>
        <w:tc>
          <w:tcPr>
            <w:tcW w:w="1377" w:type="dxa"/>
          </w:tcPr>
          <w:p w14:paraId="78C9953A" w14:textId="77777777" w:rsidR="00BF3DBA" w:rsidRPr="00BF3DBA" w:rsidRDefault="00BF3DBA" w:rsidP="001A327E">
            <w:pPr>
              <w:jc w:val="both"/>
              <w:cnfStyle w:val="000000100000" w:firstRow="0" w:lastRow="0" w:firstColumn="0" w:lastColumn="0" w:oddVBand="0" w:evenVBand="0" w:oddHBand="1" w:evenHBand="0" w:firstRowFirstColumn="0" w:firstRowLastColumn="0" w:lastRowFirstColumn="0" w:lastRowLastColumn="0"/>
              <w:rPr>
                <w:rFonts w:cs="Calibri"/>
                <w:b/>
                <w:sz w:val="18"/>
                <w:szCs w:val="18"/>
              </w:rPr>
            </w:pPr>
            <w:r w:rsidRPr="00BF3DBA">
              <w:rPr>
                <w:rFonts w:cs="Calibri"/>
                <w:b/>
                <w:sz w:val="18"/>
                <w:szCs w:val="18"/>
              </w:rPr>
              <w:t xml:space="preserve">Overground </w:t>
            </w:r>
          </w:p>
          <w:p w14:paraId="686EBDD1" w14:textId="77777777" w:rsidR="00BF3DBA" w:rsidRPr="00BF3DBA" w:rsidRDefault="00BF3DBA" w:rsidP="001A327E">
            <w:pPr>
              <w:jc w:val="both"/>
              <w:cnfStyle w:val="000000100000" w:firstRow="0" w:lastRow="0" w:firstColumn="0" w:lastColumn="0" w:oddVBand="0" w:evenVBand="0" w:oddHBand="1" w:evenHBand="0" w:firstRowFirstColumn="0" w:firstRowLastColumn="0" w:lastRowFirstColumn="0" w:lastRowLastColumn="0"/>
              <w:rPr>
                <w:rStyle w:val="hps"/>
                <w:rFonts w:cs="Calibri"/>
                <w:b/>
                <w:sz w:val="18"/>
                <w:szCs w:val="18"/>
                <w:lang w:val="en-GB"/>
              </w:rPr>
            </w:pPr>
            <w:r w:rsidRPr="00BF3DBA">
              <w:rPr>
                <w:rFonts w:cs="Calibri"/>
                <w:b/>
                <w:sz w:val="18"/>
                <w:szCs w:val="18"/>
              </w:rPr>
              <w:t>Artificial objects</w:t>
            </w:r>
          </w:p>
        </w:tc>
        <w:tc>
          <w:tcPr>
            <w:tcW w:w="1373" w:type="dxa"/>
          </w:tcPr>
          <w:p w14:paraId="7B74DC8E" w14:textId="77777777" w:rsidR="00BF3DBA" w:rsidRPr="00BF3DBA" w:rsidRDefault="00BF3DBA" w:rsidP="001A327E">
            <w:pPr>
              <w:jc w:val="both"/>
              <w:cnfStyle w:val="000000100000" w:firstRow="0" w:lastRow="0" w:firstColumn="0" w:lastColumn="0" w:oddVBand="0" w:evenVBand="0" w:oddHBand="1" w:evenHBand="0" w:firstRowFirstColumn="0" w:firstRowLastColumn="0" w:lastRowFirstColumn="0" w:lastRowLastColumn="0"/>
              <w:rPr>
                <w:rFonts w:cs="Calibri"/>
                <w:b/>
                <w:sz w:val="18"/>
                <w:szCs w:val="18"/>
              </w:rPr>
            </w:pPr>
            <w:r w:rsidRPr="00BF3DBA">
              <w:rPr>
                <w:rFonts w:cs="Calibri"/>
                <w:b/>
                <w:sz w:val="18"/>
                <w:szCs w:val="18"/>
              </w:rPr>
              <w:t>Underground</w:t>
            </w:r>
          </w:p>
          <w:p w14:paraId="4D3E276D" w14:textId="77777777" w:rsidR="00BF3DBA" w:rsidRPr="00BF3DBA" w:rsidRDefault="00BF3DBA" w:rsidP="001A327E">
            <w:pPr>
              <w:jc w:val="both"/>
              <w:cnfStyle w:val="000000100000" w:firstRow="0" w:lastRow="0" w:firstColumn="0" w:lastColumn="0" w:oddVBand="0" w:evenVBand="0" w:oddHBand="1" w:evenHBand="0" w:firstRowFirstColumn="0" w:firstRowLastColumn="0" w:lastRowFirstColumn="0" w:lastRowLastColumn="0"/>
              <w:rPr>
                <w:rStyle w:val="hps"/>
                <w:rFonts w:cs="Calibri"/>
                <w:b/>
                <w:sz w:val="18"/>
                <w:szCs w:val="18"/>
                <w:lang w:val="en-GB"/>
              </w:rPr>
            </w:pPr>
            <w:r w:rsidRPr="00BF3DBA">
              <w:rPr>
                <w:rFonts w:cs="Calibri"/>
                <w:b/>
                <w:sz w:val="18"/>
                <w:szCs w:val="18"/>
              </w:rPr>
              <w:t>objects</w:t>
            </w:r>
          </w:p>
        </w:tc>
        <w:tc>
          <w:tcPr>
            <w:tcW w:w="1076" w:type="dxa"/>
          </w:tcPr>
          <w:p w14:paraId="647B538B" w14:textId="77777777" w:rsidR="00BF3DBA" w:rsidRPr="00BF3DBA" w:rsidRDefault="00BF3DBA" w:rsidP="001A327E">
            <w:pPr>
              <w:jc w:val="both"/>
              <w:cnfStyle w:val="000000100000" w:firstRow="0" w:lastRow="0" w:firstColumn="0" w:lastColumn="0" w:oddVBand="0" w:evenVBand="0" w:oddHBand="1" w:evenHBand="0" w:firstRowFirstColumn="0" w:firstRowLastColumn="0" w:lastRowFirstColumn="0" w:lastRowLastColumn="0"/>
              <w:rPr>
                <w:rStyle w:val="hps"/>
                <w:rFonts w:cs="Calibri"/>
                <w:b/>
                <w:sz w:val="18"/>
                <w:szCs w:val="18"/>
                <w:lang w:val="en-GB"/>
              </w:rPr>
            </w:pPr>
            <w:r w:rsidRPr="00BF3DBA">
              <w:rPr>
                <w:rFonts w:cs="Calibri"/>
                <w:b/>
                <w:sz w:val="18"/>
                <w:szCs w:val="18"/>
              </w:rPr>
              <w:t>Hunting territories</w:t>
            </w:r>
          </w:p>
        </w:tc>
        <w:tc>
          <w:tcPr>
            <w:tcW w:w="1100" w:type="dxa"/>
          </w:tcPr>
          <w:p w14:paraId="6A40D841" w14:textId="77777777" w:rsidR="00BF3DBA" w:rsidRPr="00BF3DBA" w:rsidRDefault="00BF3DBA" w:rsidP="001A327E">
            <w:pPr>
              <w:jc w:val="both"/>
              <w:cnfStyle w:val="000000100000" w:firstRow="0" w:lastRow="0" w:firstColumn="0" w:lastColumn="0" w:oddVBand="0" w:evenVBand="0" w:oddHBand="1" w:evenHBand="0" w:firstRowFirstColumn="0" w:firstRowLastColumn="0" w:lastRowFirstColumn="0" w:lastRowLastColumn="0"/>
              <w:rPr>
                <w:rStyle w:val="hps"/>
                <w:rFonts w:cs="Calibri"/>
                <w:b/>
                <w:sz w:val="18"/>
                <w:szCs w:val="18"/>
                <w:lang w:val="en-GB"/>
              </w:rPr>
            </w:pPr>
            <w:r w:rsidRPr="00BF3DBA">
              <w:rPr>
                <w:rFonts w:cs="Calibri"/>
                <w:b/>
                <w:sz w:val="18"/>
                <w:szCs w:val="18"/>
              </w:rPr>
              <w:t>Hunting corridor</w:t>
            </w:r>
          </w:p>
        </w:tc>
        <w:tc>
          <w:tcPr>
            <w:tcW w:w="1274" w:type="dxa"/>
          </w:tcPr>
          <w:p w14:paraId="54B530DF" w14:textId="77777777" w:rsidR="00BF3DBA" w:rsidRPr="00BF3DBA" w:rsidRDefault="00BF3DBA" w:rsidP="001A327E">
            <w:pPr>
              <w:jc w:val="both"/>
              <w:cnfStyle w:val="000000100000" w:firstRow="0" w:lastRow="0" w:firstColumn="0" w:lastColumn="0" w:oddVBand="0" w:evenVBand="0" w:oddHBand="1" w:evenHBand="0" w:firstRowFirstColumn="0" w:firstRowLastColumn="0" w:lastRowFirstColumn="0" w:lastRowLastColumn="0"/>
              <w:rPr>
                <w:rStyle w:val="hps"/>
                <w:rFonts w:cs="Calibri"/>
                <w:b/>
                <w:sz w:val="18"/>
                <w:szCs w:val="18"/>
                <w:lang w:val="en-GB"/>
              </w:rPr>
            </w:pPr>
            <w:r w:rsidRPr="00BF3DBA">
              <w:rPr>
                <w:rFonts w:cs="Calibri"/>
                <w:b/>
                <w:sz w:val="18"/>
                <w:szCs w:val="18"/>
              </w:rPr>
              <w:t>Migratory corridor</w:t>
            </w:r>
          </w:p>
        </w:tc>
        <w:tc>
          <w:tcPr>
            <w:tcW w:w="1175" w:type="dxa"/>
          </w:tcPr>
          <w:p w14:paraId="4620AD22" w14:textId="77777777" w:rsidR="00BF3DBA" w:rsidRPr="00BF3DBA" w:rsidRDefault="00BF3DBA" w:rsidP="001A327E">
            <w:pPr>
              <w:jc w:val="both"/>
              <w:cnfStyle w:val="000000100000" w:firstRow="0" w:lastRow="0" w:firstColumn="0" w:lastColumn="0" w:oddVBand="0" w:evenVBand="0" w:oddHBand="1" w:evenHBand="0" w:firstRowFirstColumn="0" w:firstRowLastColumn="0" w:lastRowFirstColumn="0" w:lastRowLastColumn="0"/>
              <w:rPr>
                <w:rStyle w:val="hps"/>
                <w:rFonts w:cs="Calibri"/>
                <w:sz w:val="18"/>
                <w:szCs w:val="18"/>
                <w:lang w:val="en-GB"/>
              </w:rPr>
            </w:pPr>
          </w:p>
          <w:p w14:paraId="46772208" w14:textId="77777777" w:rsidR="00BF3DBA" w:rsidRPr="00BF3DBA" w:rsidRDefault="00BF3DBA" w:rsidP="001A327E">
            <w:pPr>
              <w:jc w:val="both"/>
              <w:cnfStyle w:val="000000100000" w:firstRow="0" w:lastRow="0" w:firstColumn="0" w:lastColumn="0" w:oddVBand="0" w:evenVBand="0" w:oddHBand="1" w:evenHBand="0" w:firstRowFirstColumn="0" w:firstRowLastColumn="0" w:lastRowFirstColumn="0" w:lastRowLastColumn="0"/>
              <w:rPr>
                <w:rFonts w:cs="Calibri"/>
                <w:sz w:val="18"/>
                <w:szCs w:val="18"/>
                <w:lang w:val="en-GB"/>
              </w:rPr>
            </w:pPr>
          </w:p>
        </w:tc>
      </w:tr>
      <w:tr w:rsidR="00BF3DBA" w:rsidRPr="00BF3DBA" w14:paraId="2267C6FA" w14:textId="77777777" w:rsidTr="00BF3DBA">
        <w:tc>
          <w:tcPr>
            <w:cnfStyle w:val="001000000000" w:firstRow="0" w:lastRow="0" w:firstColumn="1" w:lastColumn="0" w:oddVBand="0" w:evenVBand="0" w:oddHBand="0" w:evenHBand="0" w:firstRowFirstColumn="0" w:firstRowLastColumn="0" w:lastRowFirstColumn="0" w:lastRowLastColumn="0"/>
            <w:tcW w:w="0" w:type="auto"/>
          </w:tcPr>
          <w:p w14:paraId="2A6A822A" w14:textId="77777777" w:rsidR="00BF3DBA" w:rsidRPr="00BF3DBA" w:rsidRDefault="00BF3DBA" w:rsidP="001A327E">
            <w:pPr>
              <w:jc w:val="both"/>
              <w:rPr>
                <w:rStyle w:val="hps"/>
                <w:rFonts w:cs="Calibri"/>
                <w:b w:val="0"/>
                <w:sz w:val="18"/>
                <w:szCs w:val="18"/>
                <w:lang w:val="en-GB"/>
              </w:rPr>
            </w:pPr>
            <w:r w:rsidRPr="00BF3DBA">
              <w:rPr>
                <w:rFonts w:cs="Calibri"/>
                <w:sz w:val="18"/>
                <w:szCs w:val="18"/>
              </w:rPr>
              <w:t>Removal of woody vegetation</w:t>
            </w:r>
          </w:p>
        </w:tc>
        <w:tc>
          <w:tcPr>
            <w:tcW w:w="866" w:type="dxa"/>
          </w:tcPr>
          <w:p w14:paraId="53104E76"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Fonts w:cs="Calibri"/>
                <w:sz w:val="18"/>
                <w:szCs w:val="18"/>
              </w:rPr>
              <w:t>xxx</w:t>
            </w:r>
          </w:p>
        </w:tc>
        <w:tc>
          <w:tcPr>
            <w:tcW w:w="1377" w:type="dxa"/>
          </w:tcPr>
          <w:p w14:paraId="339EF077"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Fonts w:cs="Calibri"/>
                <w:sz w:val="18"/>
                <w:szCs w:val="18"/>
              </w:rPr>
              <w:t>x</w:t>
            </w:r>
          </w:p>
        </w:tc>
        <w:tc>
          <w:tcPr>
            <w:tcW w:w="1373" w:type="dxa"/>
          </w:tcPr>
          <w:p w14:paraId="737BD8C6"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Fonts w:cs="Calibri"/>
                <w:sz w:val="18"/>
                <w:szCs w:val="18"/>
              </w:rPr>
              <w:t>x</w:t>
            </w:r>
          </w:p>
        </w:tc>
        <w:tc>
          <w:tcPr>
            <w:tcW w:w="0" w:type="auto"/>
          </w:tcPr>
          <w:p w14:paraId="71381212"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Fonts w:cs="Calibri"/>
                <w:sz w:val="18"/>
                <w:szCs w:val="18"/>
              </w:rPr>
              <w:t>xxx</w:t>
            </w:r>
          </w:p>
        </w:tc>
        <w:tc>
          <w:tcPr>
            <w:tcW w:w="0" w:type="auto"/>
          </w:tcPr>
          <w:p w14:paraId="0F1A3D58"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Fonts w:cs="Calibri"/>
                <w:sz w:val="18"/>
                <w:szCs w:val="18"/>
              </w:rPr>
              <w:t>xxx</w:t>
            </w:r>
          </w:p>
        </w:tc>
        <w:tc>
          <w:tcPr>
            <w:tcW w:w="1274" w:type="dxa"/>
          </w:tcPr>
          <w:p w14:paraId="7CB015BB"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Fonts w:cs="Calibri"/>
                <w:sz w:val="18"/>
                <w:szCs w:val="18"/>
              </w:rPr>
              <w:t>X - xxx</w:t>
            </w:r>
          </w:p>
        </w:tc>
        <w:tc>
          <w:tcPr>
            <w:tcW w:w="1175" w:type="dxa"/>
          </w:tcPr>
          <w:p w14:paraId="0A3EB30E"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Style w:val="hps"/>
                <w:rFonts w:cs="Calibri"/>
                <w:sz w:val="18"/>
                <w:szCs w:val="18"/>
                <w:lang w:val="en-GB"/>
              </w:rPr>
              <w:t>1</w:t>
            </w:r>
          </w:p>
        </w:tc>
      </w:tr>
      <w:tr w:rsidR="00BF3DBA" w:rsidRPr="00BF3DBA" w14:paraId="3E022E66" w14:textId="77777777" w:rsidTr="00BF3D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24922B7" w14:textId="77777777" w:rsidR="00BF3DBA" w:rsidRPr="00BF3DBA" w:rsidRDefault="00BF3DBA" w:rsidP="001A327E">
            <w:pPr>
              <w:jc w:val="both"/>
              <w:rPr>
                <w:rStyle w:val="hps"/>
                <w:rFonts w:cs="Calibri"/>
                <w:b w:val="0"/>
                <w:sz w:val="18"/>
                <w:szCs w:val="18"/>
                <w:lang w:val="en-GB"/>
              </w:rPr>
            </w:pPr>
            <w:r w:rsidRPr="00BF3DBA">
              <w:rPr>
                <w:rFonts w:cs="Calibri"/>
                <w:sz w:val="18"/>
                <w:szCs w:val="18"/>
              </w:rPr>
              <w:t>Artificial light</w:t>
            </w:r>
          </w:p>
        </w:tc>
        <w:tc>
          <w:tcPr>
            <w:tcW w:w="866" w:type="dxa"/>
          </w:tcPr>
          <w:p w14:paraId="4AC57B4E"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cs="Calibri"/>
                <w:sz w:val="18"/>
                <w:szCs w:val="18"/>
                <w:lang w:val="en-GB"/>
              </w:rPr>
            </w:pPr>
            <w:r w:rsidRPr="00BF3DBA">
              <w:rPr>
                <w:rFonts w:cs="Calibri"/>
                <w:sz w:val="18"/>
                <w:szCs w:val="18"/>
              </w:rPr>
              <w:t>xxxx*</w:t>
            </w:r>
          </w:p>
        </w:tc>
        <w:tc>
          <w:tcPr>
            <w:tcW w:w="1377" w:type="dxa"/>
          </w:tcPr>
          <w:p w14:paraId="15183B5A"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cs="Calibri"/>
                <w:sz w:val="18"/>
                <w:szCs w:val="18"/>
                <w:lang w:val="en-GB"/>
              </w:rPr>
            </w:pPr>
            <w:r w:rsidRPr="00BF3DBA">
              <w:rPr>
                <w:rFonts w:cs="Calibri"/>
                <w:sz w:val="18"/>
                <w:szCs w:val="18"/>
              </w:rPr>
              <w:t>0-xxx*</w:t>
            </w:r>
          </w:p>
        </w:tc>
        <w:tc>
          <w:tcPr>
            <w:tcW w:w="1373" w:type="dxa"/>
          </w:tcPr>
          <w:p w14:paraId="5DA9B845"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cs="Calibri"/>
                <w:sz w:val="18"/>
                <w:szCs w:val="18"/>
                <w:lang w:val="en-GB"/>
              </w:rPr>
            </w:pPr>
            <w:r w:rsidRPr="00BF3DBA">
              <w:rPr>
                <w:rFonts w:cs="Calibri"/>
                <w:sz w:val="18"/>
                <w:szCs w:val="18"/>
              </w:rPr>
              <w:t>xxx</w:t>
            </w:r>
          </w:p>
        </w:tc>
        <w:tc>
          <w:tcPr>
            <w:tcW w:w="0" w:type="auto"/>
          </w:tcPr>
          <w:p w14:paraId="530F2155"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cs="Calibri"/>
                <w:sz w:val="18"/>
                <w:szCs w:val="18"/>
                <w:lang w:val="en-GB"/>
              </w:rPr>
            </w:pPr>
            <w:r w:rsidRPr="00BF3DBA">
              <w:rPr>
                <w:rFonts w:cs="Calibri"/>
                <w:sz w:val="18"/>
                <w:szCs w:val="18"/>
              </w:rPr>
              <w:t>xxx/+*</w:t>
            </w:r>
          </w:p>
        </w:tc>
        <w:tc>
          <w:tcPr>
            <w:tcW w:w="0" w:type="auto"/>
          </w:tcPr>
          <w:p w14:paraId="067E93CC"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cs="Calibri"/>
                <w:sz w:val="18"/>
                <w:szCs w:val="18"/>
                <w:lang w:val="en-GB"/>
              </w:rPr>
            </w:pPr>
            <w:r w:rsidRPr="00BF3DBA">
              <w:rPr>
                <w:rFonts w:cs="Calibri"/>
                <w:sz w:val="18"/>
                <w:szCs w:val="18"/>
              </w:rPr>
              <w:t>0-xxx*</w:t>
            </w:r>
          </w:p>
        </w:tc>
        <w:tc>
          <w:tcPr>
            <w:tcW w:w="1274" w:type="dxa"/>
          </w:tcPr>
          <w:p w14:paraId="40F8AB63"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cs="Calibri"/>
                <w:sz w:val="18"/>
                <w:szCs w:val="18"/>
                <w:lang w:val="en-GB"/>
              </w:rPr>
            </w:pPr>
            <w:r w:rsidRPr="00BF3DBA">
              <w:rPr>
                <w:rFonts w:cs="Calibri"/>
                <w:sz w:val="18"/>
                <w:szCs w:val="18"/>
              </w:rPr>
              <w:t>0-xxx*</w:t>
            </w:r>
          </w:p>
        </w:tc>
        <w:tc>
          <w:tcPr>
            <w:tcW w:w="1175" w:type="dxa"/>
          </w:tcPr>
          <w:p w14:paraId="1ED3CA3C" w14:textId="77777777" w:rsidR="00BF3DBA" w:rsidRPr="00BF3DBA" w:rsidRDefault="00BF3DBA" w:rsidP="00BF3DBA">
            <w:pPr>
              <w:jc w:val="center"/>
              <w:cnfStyle w:val="000000100000" w:firstRow="0" w:lastRow="0" w:firstColumn="0" w:lastColumn="0" w:oddVBand="0" w:evenVBand="0" w:oddHBand="1" w:evenHBand="0" w:firstRowFirstColumn="0" w:firstRowLastColumn="0" w:lastRowFirstColumn="0" w:lastRowLastColumn="0"/>
              <w:rPr>
                <w:rStyle w:val="hps"/>
                <w:rFonts w:cs="Calibri"/>
                <w:sz w:val="18"/>
                <w:szCs w:val="18"/>
                <w:lang w:val="en-GB"/>
              </w:rPr>
            </w:pPr>
            <w:r w:rsidRPr="00BF3DBA">
              <w:rPr>
                <w:rStyle w:val="hps"/>
                <w:rFonts w:cs="Calibri"/>
                <w:sz w:val="18"/>
                <w:szCs w:val="18"/>
                <w:lang w:val="en-GB"/>
              </w:rPr>
              <w:t>0</w:t>
            </w:r>
          </w:p>
        </w:tc>
      </w:tr>
      <w:tr w:rsidR="00BF3DBA" w:rsidRPr="00BF3DBA" w14:paraId="28C7B4C8" w14:textId="77777777" w:rsidTr="00BF3DBA">
        <w:tc>
          <w:tcPr>
            <w:cnfStyle w:val="001000000000" w:firstRow="0" w:lastRow="0" w:firstColumn="1" w:lastColumn="0" w:oddVBand="0" w:evenVBand="0" w:oddHBand="0" w:evenHBand="0" w:firstRowFirstColumn="0" w:firstRowLastColumn="0" w:lastRowFirstColumn="0" w:lastRowLastColumn="0"/>
            <w:tcW w:w="0" w:type="auto"/>
          </w:tcPr>
          <w:p w14:paraId="74BAC748" w14:textId="77777777" w:rsidR="00BF3DBA" w:rsidRPr="00BF3DBA" w:rsidRDefault="00BF3DBA" w:rsidP="001A327E">
            <w:pPr>
              <w:jc w:val="both"/>
              <w:rPr>
                <w:rStyle w:val="hps"/>
                <w:rFonts w:cs="Calibri"/>
                <w:b w:val="0"/>
                <w:sz w:val="18"/>
                <w:szCs w:val="18"/>
                <w:lang w:val="en-GB"/>
              </w:rPr>
            </w:pPr>
            <w:r w:rsidRPr="00BF3DBA">
              <w:rPr>
                <w:rFonts w:cs="Calibri"/>
                <w:sz w:val="18"/>
                <w:szCs w:val="18"/>
              </w:rPr>
              <w:t>Road traffic</w:t>
            </w:r>
          </w:p>
        </w:tc>
        <w:tc>
          <w:tcPr>
            <w:tcW w:w="866" w:type="dxa"/>
          </w:tcPr>
          <w:p w14:paraId="3C7C1941"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Fonts w:cs="Calibri"/>
                <w:sz w:val="18"/>
                <w:szCs w:val="18"/>
              </w:rPr>
              <w:t>x</w:t>
            </w:r>
          </w:p>
        </w:tc>
        <w:tc>
          <w:tcPr>
            <w:tcW w:w="1377" w:type="dxa"/>
          </w:tcPr>
          <w:p w14:paraId="7FE1B571"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Fonts w:cs="Calibri"/>
                <w:sz w:val="18"/>
                <w:szCs w:val="18"/>
              </w:rPr>
              <w:t>0</w:t>
            </w:r>
          </w:p>
        </w:tc>
        <w:tc>
          <w:tcPr>
            <w:tcW w:w="1373" w:type="dxa"/>
          </w:tcPr>
          <w:p w14:paraId="10FAA04C"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Fonts w:cs="Calibri"/>
                <w:sz w:val="18"/>
                <w:szCs w:val="18"/>
              </w:rPr>
              <w:t>0-x</w:t>
            </w:r>
          </w:p>
        </w:tc>
        <w:tc>
          <w:tcPr>
            <w:tcW w:w="0" w:type="auto"/>
          </w:tcPr>
          <w:p w14:paraId="79E43AFA"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Fonts w:cs="Calibri"/>
                <w:sz w:val="18"/>
                <w:szCs w:val="18"/>
              </w:rPr>
              <w:t>x-xxx*</w:t>
            </w:r>
          </w:p>
        </w:tc>
        <w:tc>
          <w:tcPr>
            <w:tcW w:w="0" w:type="auto"/>
          </w:tcPr>
          <w:p w14:paraId="43B791F0"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Fonts w:cs="Calibri"/>
                <w:sz w:val="18"/>
                <w:szCs w:val="18"/>
              </w:rPr>
              <w:t>x-xxx*</w:t>
            </w:r>
          </w:p>
        </w:tc>
        <w:tc>
          <w:tcPr>
            <w:tcW w:w="1274" w:type="dxa"/>
          </w:tcPr>
          <w:p w14:paraId="74668D9C"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Fonts w:cs="Calibri"/>
                <w:sz w:val="18"/>
                <w:szCs w:val="18"/>
              </w:rPr>
              <w:t>0</w:t>
            </w:r>
          </w:p>
        </w:tc>
        <w:tc>
          <w:tcPr>
            <w:tcW w:w="1175" w:type="dxa"/>
          </w:tcPr>
          <w:p w14:paraId="1D538951" w14:textId="77777777" w:rsidR="00BF3DBA" w:rsidRPr="00BF3DBA" w:rsidRDefault="00BF3DBA" w:rsidP="00BF3DBA">
            <w:pPr>
              <w:jc w:val="center"/>
              <w:cnfStyle w:val="000000000000" w:firstRow="0" w:lastRow="0" w:firstColumn="0" w:lastColumn="0" w:oddVBand="0" w:evenVBand="0" w:oddHBand="0" w:evenHBand="0" w:firstRowFirstColumn="0" w:firstRowLastColumn="0" w:lastRowFirstColumn="0" w:lastRowLastColumn="0"/>
              <w:rPr>
                <w:rStyle w:val="hps"/>
                <w:rFonts w:cs="Calibri"/>
                <w:sz w:val="18"/>
                <w:szCs w:val="18"/>
                <w:lang w:val="en-GB"/>
              </w:rPr>
            </w:pPr>
            <w:r w:rsidRPr="00BF3DBA">
              <w:rPr>
                <w:rStyle w:val="hps"/>
                <w:rFonts w:cs="Calibri"/>
                <w:sz w:val="18"/>
                <w:szCs w:val="18"/>
                <w:lang w:val="en-GB"/>
              </w:rPr>
              <w:t>1</w:t>
            </w:r>
          </w:p>
        </w:tc>
      </w:tr>
    </w:tbl>
    <w:p w14:paraId="581731BE" w14:textId="77777777" w:rsidR="00BE65E9" w:rsidRDefault="00BE65E9" w:rsidP="00011500">
      <w:pPr>
        <w:spacing w:line="360" w:lineRule="auto"/>
        <w:jc w:val="both"/>
        <w:rPr>
          <w:rFonts w:asciiTheme="majorHAnsi" w:hAnsiTheme="majorHAnsi" w:cstheme="majorHAnsi"/>
          <w:b/>
          <w:noProof/>
          <w:sz w:val="22"/>
        </w:rPr>
      </w:pPr>
    </w:p>
    <w:p w14:paraId="751DE32D" w14:textId="77777777" w:rsidR="00BE65E9" w:rsidRDefault="00BE65E9">
      <w:pPr>
        <w:spacing w:after="200" w:line="276" w:lineRule="auto"/>
        <w:rPr>
          <w:rFonts w:asciiTheme="majorHAnsi" w:hAnsiTheme="majorHAnsi" w:cstheme="majorHAnsi"/>
          <w:b/>
          <w:noProof/>
          <w:sz w:val="22"/>
        </w:rPr>
      </w:pPr>
      <w:r>
        <w:rPr>
          <w:rFonts w:asciiTheme="majorHAnsi" w:hAnsiTheme="majorHAnsi" w:cstheme="majorHAnsi"/>
          <w:b/>
          <w:noProof/>
          <w:sz w:val="22"/>
        </w:rPr>
        <w:br w:type="page"/>
      </w:r>
    </w:p>
    <w:p w14:paraId="40E3BBBB" w14:textId="77777777" w:rsidR="00BE65E9" w:rsidRDefault="00BE65E9" w:rsidP="00011500">
      <w:pPr>
        <w:spacing w:line="360" w:lineRule="auto"/>
        <w:jc w:val="both"/>
        <w:rPr>
          <w:rFonts w:asciiTheme="majorHAnsi" w:hAnsiTheme="majorHAnsi" w:cstheme="majorHAnsi"/>
          <w:noProof/>
          <w:sz w:val="22"/>
        </w:rPr>
      </w:pPr>
    </w:p>
    <w:p w14:paraId="2F2E05F3" w14:textId="31011C00" w:rsidR="00BF3DBA" w:rsidRDefault="00BE65E9" w:rsidP="00011500">
      <w:pPr>
        <w:spacing w:line="360" w:lineRule="auto"/>
        <w:jc w:val="both"/>
        <w:rPr>
          <w:rFonts w:asciiTheme="majorHAnsi" w:hAnsiTheme="majorHAnsi" w:cstheme="majorHAnsi"/>
          <w:noProof/>
          <w:sz w:val="22"/>
        </w:rPr>
      </w:pPr>
      <w:r w:rsidRPr="00BE65E9">
        <w:rPr>
          <w:rFonts w:asciiTheme="majorHAnsi" w:hAnsiTheme="majorHAnsi" w:cstheme="majorHAnsi"/>
          <w:noProof/>
          <w:sz w:val="22"/>
        </w:rPr>
        <w:t xml:space="preserve">Based on the results and estimations, the highest impact would be on forest habitats in the project area. All the impacts mentioned above are considered permanent for both the construction and operation of the road, but the extent (low, medium, or major) is unknown, as </w:t>
      </w:r>
      <w:r>
        <w:rPr>
          <w:rFonts w:asciiTheme="majorHAnsi" w:hAnsiTheme="majorHAnsi" w:cstheme="majorHAnsi"/>
          <w:noProof/>
          <w:sz w:val="22"/>
        </w:rPr>
        <w:t>there is no</w:t>
      </w:r>
      <w:r w:rsidRPr="00BE65E9">
        <w:rPr>
          <w:rFonts w:asciiTheme="majorHAnsi" w:hAnsiTheme="majorHAnsi" w:cstheme="majorHAnsi"/>
          <w:noProof/>
          <w:sz w:val="22"/>
        </w:rPr>
        <w:t xml:space="preserve"> sufficient data on the species' population, either locally or in relation to the national population.</w:t>
      </w:r>
    </w:p>
    <w:p w14:paraId="20C40D15" w14:textId="77777777" w:rsidR="00BE65E9" w:rsidRDefault="00BE65E9" w:rsidP="00011500">
      <w:pPr>
        <w:spacing w:line="360" w:lineRule="auto"/>
        <w:jc w:val="both"/>
        <w:rPr>
          <w:rFonts w:asciiTheme="majorHAnsi" w:hAnsiTheme="majorHAnsi" w:cstheme="majorHAnsi"/>
          <w:noProof/>
          <w:sz w:val="22"/>
        </w:rPr>
      </w:pPr>
    </w:p>
    <w:p w14:paraId="0F721700" w14:textId="6690D264" w:rsidR="00836915" w:rsidRDefault="00AD72A6" w:rsidP="00AD72A6">
      <w:pPr>
        <w:spacing w:line="360" w:lineRule="auto"/>
        <w:jc w:val="both"/>
        <w:rPr>
          <w:rFonts w:asciiTheme="majorHAnsi" w:hAnsiTheme="majorHAnsi" w:cstheme="majorHAnsi"/>
          <w:b/>
          <w:bCs/>
          <w:noProof/>
          <w:sz w:val="24"/>
          <w:szCs w:val="24"/>
        </w:rPr>
      </w:pPr>
      <w:r w:rsidRPr="00AD72A6">
        <w:rPr>
          <w:rFonts w:asciiTheme="majorHAnsi" w:hAnsiTheme="majorHAnsi" w:cstheme="majorHAnsi"/>
          <w:b/>
          <w:bCs/>
          <w:noProof/>
          <w:sz w:val="24"/>
          <w:szCs w:val="24"/>
        </w:rPr>
        <w:t xml:space="preserve">8.2 Mitigation measures </w:t>
      </w:r>
    </w:p>
    <w:p w14:paraId="2606EAD2" w14:textId="02EDC633" w:rsidR="00091131" w:rsidRDefault="00091131" w:rsidP="00091131">
      <w:pPr>
        <w:spacing w:line="360" w:lineRule="auto"/>
        <w:jc w:val="both"/>
        <w:rPr>
          <w:rFonts w:asciiTheme="majorHAnsi" w:hAnsiTheme="majorHAnsi" w:cstheme="majorHAnsi"/>
          <w:noProof/>
          <w:sz w:val="22"/>
        </w:rPr>
      </w:pPr>
      <w:r w:rsidRPr="00091131">
        <w:rPr>
          <w:rFonts w:asciiTheme="majorHAnsi" w:hAnsiTheme="majorHAnsi" w:cstheme="majorHAnsi"/>
          <w:noProof/>
          <w:sz w:val="22"/>
        </w:rPr>
        <w:t>The publication</w:t>
      </w:r>
      <w:r>
        <w:rPr>
          <w:rFonts w:asciiTheme="majorHAnsi" w:hAnsiTheme="majorHAnsi" w:cstheme="majorHAnsi"/>
          <w:noProof/>
          <w:sz w:val="22"/>
        </w:rPr>
        <w:t xml:space="preserve"> </w:t>
      </w:r>
      <w:r w:rsidRPr="00091131">
        <w:rPr>
          <w:rFonts w:asciiTheme="majorHAnsi" w:hAnsiTheme="majorHAnsi" w:cstheme="majorHAnsi"/>
          <w:i/>
          <w:iCs/>
          <w:noProof/>
          <w:sz w:val="22"/>
        </w:rPr>
        <w:t>“Bats and Road Construction”</w:t>
      </w:r>
      <w:r w:rsidR="00486C97">
        <w:rPr>
          <w:rFonts w:asciiTheme="majorHAnsi" w:hAnsiTheme="majorHAnsi" w:cstheme="majorHAnsi"/>
          <w:noProof/>
          <w:sz w:val="22"/>
        </w:rPr>
        <w:t xml:space="preserve"> </w:t>
      </w:r>
      <w:r w:rsidRPr="00091131">
        <w:rPr>
          <w:rFonts w:asciiTheme="majorHAnsi" w:hAnsiTheme="majorHAnsi" w:cstheme="majorHAnsi"/>
          <w:noProof/>
          <w:sz w:val="22"/>
        </w:rPr>
        <w:t>by Limpens et al. (2005) provides guidance on mitigation measures for specific bat species, which should be integrated into the road construction process. These measures should be implemented according to each area's ecological significance for bats, with particular emphasis on high-priority locations, such as Han Drndarski, where roosts of endangered bat species have been identified during this period.</w:t>
      </w:r>
    </w:p>
    <w:p w14:paraId="7B2B048C" w14:textId="77777777" w:rsidR="00486C97" w:rsidRPr="00091131" w:rsidRDefault="00486C97" w:rsidP="00091131">
      <w:pPr>
        <w:spacing w:line="360" w:lineRule="auto"/>
        <w:jc w:val="both"/>
        <w:rPr>
          <w:rFonts w:asciiTheme="majorHAnsi" w:hAnsiTheme="majorHAnsi" w:cstheme="majorHAnsi"/>
          <w:noProof/>
          <w:sz w:val="22"/>
        </w:rPr>
      </w:pPr>
    </w:p>
    <w:p w14:paraId="726B30FC" w14:textId="77777777" w:rsidR="00091131" w:rsidRPr="00091131" w:rsidRDefault="00091131" w:rsidP="00091131">
      <w:pPr>
        <w:spacing w:line="360" w:lineRule="auto"/>
        <w:jc w:val="both"/>
        <w:rPr>
          <w:rFonts w:asciiTheme="majorHAnsi" w:hAnsiTheme="majorHAnsi" w:cstheme="majorHAnsi"/>
          <w:b/>
          <w:bCs/>
          <w:noProof/>
          <w:color w:val="1E5155" w:themeColor="text2"/>
          <w:sz w:val="22"/>
        </w:rPr>
      </w:pPr>
      <w:r w:rsidRPr="00091131">
        <w:rPr>
          <w:rFonts w:asciiTheme="majorHAnsi" w:hAnsiTheme="majorHAnsi" w:cstheme="majorHAnsi"/>
          <w:b/>
          <w:bCs/>
          <w:noProof/>
          <w:color w:val="1E5155" w:themeColor="text2"/>
          <w:sz w:val="22"/>
        </w:rPr>
        <w:t>General Recommendations:</w:t>
      </w:r>
    </w:p>
    <w:p w14:paraId="15432451" w14:textId="38DCC2EC" w:rsidR="00091131" w:rsidRPr="00091131" w:rsidRDefault="00091131" w:rsidP="001C1B05">
      <w:pPr>
        <w:numPr>
          <w:ilvl w:val="0"/>
          <w:numId w:val="8"/>
        </w:numPr>
        <w:tabs>
          <w:tab w:val="num" w:pos="720"/>
        </w:tabs>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Daytime Construction Only:</w:t>
      </w:r>
      <w:r w:rsidR="00486C97">
        <w:rPr>
          <w:rFonts w:asciiTheme="majorHAnsi" w:hAnsiTheme="majorHAnsi" w:cstheme="majorHAnsi"/>
          <w:noProof/>
          <w:sz w:val="22"/>
        </w:rPr>
        <w:t xml:space="preserve"> </w:t>
      </w:r>
      <w:r w:rsidRPr="00091131">
        <w:rPr>
          <w:rFonts w:asciiTheme="majorHAnsi" w:hAnsiTheme="majorHAnsi" w:cstheme="majorHAnsi"/>
          <w:noProof/>
          <w:sz w:val="22"/>
        </w:rPr>
        <w:t>Construction activities should be limited to daylight hours to minimize disturbances from noise and artificial lighting, which can significantly disrupt bat activity.</w:t>
      </w:r>
    </w:p>
    <w:p w14:paraId="4BD4F923" w14:textId="497BBEE1" w:rsidR="00091131" w:rsidRPr="00091131" w:rsidRDefault="00091131" w:rsidP="001C1B05">
      <w:pPr>
        <w:numPr>
          <w:ilvl w:val="0"/>
          <w:numId w:val="8"/>
        </w:numPr>
        <w:tabs>
          <w:tab w:val="num" w:pos="720"/>
        </w:tabs>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Preservation of Flight Paths and Migration Routes:</w:t>
      </w:r>
      <w:r w:rsidR="00486C97">
        <w:rPr>
          <w:rFonts w:asciiTheme="majorHAnsi" w:hAnsiTheme="majorHAnsi" w:cstheme="majorHAnsi"/>
          <w:noProof/>
          <w:sz w:val="22"/>
        </w:rPr>
        <w:t xml:space="preserve"> </w:t>
      </w:r>
      <w:r w:rsidRPr="00091131">
        <w:rPr>
          <w:rFonts w:asciiTheme="majorHAnsi" w:hAnsiTheme="majorHAnsi" w:cstheme="majorHAnsi"/>
          <w:noProof/>
          <w:sz w:val="22"/>
        </w:rPr>
        <w:t>Whenever feasible, maintain existing bat flight paths, migration routes, and key landscape elements (e.g., vegetation along rivers). In locations where the road disrupts these paths, implement specific measures to allow safe bat transit, such as:</w:t>
      </w:r>
    </w:p>
    <w:p w14:paraId="44669905" w14:textId="77777777" w:rsidR="00091131" w:rsidRPr="00091131" w:rsidRDefault="00091131" w:rsidP="001C1B05">
      <w:pPr>
        <w:pStyle w:val="NoSpacing"/>
        <w:numPr>
          <w:ilvl w:val="0"/>
          <w:numId w:val="13"/>
        </w:numPr>
        <w:rPr>
          <w:noProof/>
        </w:rPr>
      </w:pPr>
      <w:r w:rsidRPr="00091131">
        <w:rPr>
          <w:noProof/>
        </w:rPr>
        <w:t>Hop-over vegetation formations (Figure 1)</w:t>
      </w:r>
    </w:p>
    <w:p w14:paraId="2F091E79" w14:textId="77777777" w:rsidR="00091131" w:rsidRPr="00091131" w:rsidRDefault="00091131" w:rsidP="001C1B05">
      <w:pPr>
        <w:pStyle w:val="NoSpacing"/>
        <w:numPr>
          <w:ilvl w:val="0"/>
          <w:numId w:val="13"/>
        </w:numPr>
        <w:rPr>
          <w:noProof/>
        </w:rPr>
      </w:pPr>
      <w:r w:rsidRPr="00091131">
        <w:rPr>
          <w:noProof/>
        </w:rPr>
        <w:t>Green viaducts (Figure 2)</w:t>
      </w:r>
    </w:p>
    <w:p w14:paraId="0BE2D0A4" w14:textId="77777777" w:rsidR="00091131" w:rsidRPr="00091131" w:rsidRDefault="00091131" w:rsidP="001C1B05">
      <w:pPr>
        <w:pStyle w:val="NoSpacing"/>
        <w:numPr>
          <w:ilvl w:val="0"/>
          <w:numId w:val="13"/>
        </w:numPr>
        <w:rPr>
          <w:noProof/>
        </w:rPr>
      </w:pPr>
      <w:r w:rsidRPr="00091131">
        <w:rPr>
          <w:noProof/>
        </w:rPr>
        <w:t>Water and road underpasses (Figure 3a and 3b)</w:t>
      </w:r>
    </w:p>
    <w:p w14:paraId="176ADE66" w14:textId="77777777" w:rsidR="00091131" w:rsidRPr="00091131" w:rsidRDefault="00091131" w:rsidP="001C1B05">
      <w:pPr>
        <w:pStyle w:val="NoSpacing"/>
        <w:numPr>
          <w:ilvl w:val="0"/>
          <w:numId w:val="13"/>
        </w:numPr>
        <w:rPr>
          <w:noProof/>
        </w:rPr>
      </w:pPr>
      <w:r w:rsidRPr="00091131">
        <w:rPr>
          <w:noProof/>
        </w:rPr>
        <w:t>Green bridges (Figure 4)</w:t>
      </w:r>
    </w:p>
    <w:p w14:paraId="4440D40F" w14:textId="77777777" w:rsidR="00486C97" w:rsidRDefault="00486C97" w:rsidP="00091131">
      <w:pPr>
        <w:spacing w:line="360" w:lineRule="auto"/>
        <w:jc w:val="both"/>
        <w:rPr>
          <w:rFonts w:asciiTheme="majorHAnsi" w:hAnsiTheme="majorHAnsi" w:cstheme="majorHAnsi"/>
          <w:noProof/>
          <w:sz w:val="22"/>
        </w:rPr>
      </w:pPr>
    </w:p>
    <w:p w14:paraId="4E695DE6" w14:textId="3B440D5B" w:rsidR="00486C97" w:rsidRDefault="00486C97">
      <w:pPr>
        <w:spacing w:after="200" w:line="276" w:lineRule="auto"/>
        <w:rPr>
          <w:rFonts w:asciiTheme="majorHAnsi" w:hAnsiTheme="majorHAnsi" w:cstheme="majorHAnsi"/>
          <w:noProof/>
          <w:sz w:val="22"/>
        </w:rPr>
      </w:pPr>
      <w:r>
        <w:rPr>
          <w:rFonts w:asciiTheme="majorHAnsi" w:hAnsiTheme="majorHAnsi" w:cstheme="majorHAnsi"/>
          <w:noProof/>
          <w:sz w:val="22"/>
        </w:rPr>
        <w:br w:type="page"/>
      </w:r>
    </w:p>
    <w:p w14:paraId="3CC13CDE" w14:textId="77777777" w:rsidR="00486C97" w:rsidRDefault="00486C97" w:rsidP="00091131">
      <w:pPr>
        <w:spacing w:line="360" w:lineRule="auto"/>
        <w:jc w:val="both"/>
        <w:rPr>
          <w:rFonts w:asciiTheme="majorHAnsi" w:hAnsiTheme="majorHAnsi" w:cstheme="majorHAnsi"/>
          <w:noProof/>
          <w:sz w:val="22"/>
        </w:rPr>
      </w:pPr>
    </w:p>
    <w:p w14:paraId="79E2B915" w14:textId="7281244A" w:rsidR="00091131" w:rsidRPr="00091131" w:rsidRDefault="00091131" w:rsidP="00091131">
      <w:p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Mitigation When Preservation Is Not Possible:</w:t>
      </w:r>
      <w:r w:rsidR="00486C97">
        <w:rPr>
          <w:rFonts w:asciiTheme="majorHAnsi" w:hAnsiTheme="majorHAnsi" w:cstheme="majorHAnsi"/>
          <w:noProof/>
          <w:sz w:val="22"/>
        </w:rPr>
        <w:t xml:space="preserve"> </w:t>
      </w:r>
      <w:r w:rsidRPr="00091131">
        <w:rPr>
          <w:rFonts w:asciiTheme="majorHAnsi" w:hAnsiTheme="majorHAnsi" w:cstheme="majorHAnsi"/>
          <w:noProof/>
          <w:sz w:val="22"/>
        </w:rPr>
        <w:t>If it is not feasible to preserve existing flight paths or provide safe crossings at disrupted corridors, a system of mitigation measures should be established, including:</w:t>
      </w:r>
    </w:p>
    <w:p w14:paraId="09E34628" w14:textId="1EEF16DD" w:rsidR="00091131" w:rsidRPr="00091131" w:rsidRDefault="00091131" w:rsidP="001C1B05">
      <w:pPr>
        <w:numPr>
          <w:ilvl w:val="0"/>
          <w:numId w:val="9"/>
        </w:num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Discouraging Unsafe Crossings:</w:t>
      </w:r>
      <w:r w:rsidR="00486C97">
        <w:rPr>
          <w:rFonts w:asciiTheme="majorHAnsi" w:hAnsiTheme="majorHAnsi" w:cstheme="majorHAnsi"/>
          <w:noProof/>
          <w:sz w:val="22"/>
        </w:rPr>
        <w:t xml:space="preserve"> </w:t>
      </w:r>
      <w:r w:rsidRPr="00091131">
        <w:rPr>
          <w:rFonts w:asciiTheme="majorHAnsi" w:hAnsiTheme="majorHAnsi" w:cstheme="majorHAnsi"/>
          <w:noProof/>
          <w:sz w:val="22"/>
        </w:rPr>
        <w:t>Use bright lighting or vegetation removal to deter bats from crossing at hazardous locations.</w:t>
      </w:r>
    </w:p>
    <w:p w14:paraId="6F0712D1" w14:textId="03CA63F7" w:rsidR="00091131" w:rsidRPr="00091131" w:rsidRDefault="00091131" w:rsidP="001C1B05">
      <w:pPr>
        <w:numPr>
          <w:ilvl w:val="0"/>
          <w:numId w:val="9"/>
        </w:num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Redirection of Flight Paths:</w:t>
      </w:r>
      <w:r w:rsidR="00486C97">
        <w:rPr>
          <w:rFonts w:asciiTheme="majorHAnsi" w:hAnsiTheme="majorHAnsi" w:cstheme="majorHAnsi"/>
          <w:noProof/>
          <w:sz w:val="22"/>
        </w:rPr>
        <w:t xml:space="preserve"> </w:t>
      </w:r>
      <w:r w:rsidRPr="00091131">
        <w:rPr>
          <w:rFonts w:asciiTheme="majorHAnsi" w:hAnsiTheme="majorHAnsi" w:cstheme="majorHAnsi"/>
          <w:noProof/>
          <w:sz w:val="22"/>
        </w:rPr>
        <w:t>Redirect flight paths towards safe crossings by adjusting linear landscape features.</w:t>
      </w:r>
    </w:p>
    <w:p w14:paraId="7D69D528" w14:textId="205E0CA4" w:rsidR="00091131" w:rsidRPr="00091131" w:rsidRDefault="00091131" w:rsidP="001C1B05">
      <w:pPr>
        <w:numPr>
          <w:ilvl w:val="0"/>
          <w:numId w:val="9"/>
        </w:num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Providing Safe Crossings:</w:t>
      </w:r>
      <w:r w:rsidR="00486C97">
        <w:rPr>
          <w:rFonts w:asciiTheme="majorHAnsi" w:hAnsiTheme="majorHAnsi" w:cstheme="majorHAnsi"/>
          <w:noProof/>
          <w:sz w:val="22"/>
        </w:rPr>
        <w:t xml:space="preserve"> </w:t>
      </w:r>
      <w:r w:rsidRPr="00091131">
        <w:rPr>
          <w:rFonts w:asciiTheme="majorHAnsi" w:hAnsiTheme="majorHAnsi" w:cstheme="majorHAnsi"/>
          <w:noProof/>
          <w:sz w:val="22"/>
        </w:rPr>
        <w:t>Construct safe crossings as close to disrupted corridors as possible, such as hop-over vegetation, green viaducts, underpasses, or green bridges.</w:t>
      </w:r>
    </w:p>
    <w:p w14:paraId="60235BD6" w14:textId="5157CDE6" w:rsidR="00091131" w:rsidRPr="00091131" w:rsidRDefault="00091131" w:rsidP="00091131">
      <w:p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Vegetation Conservation:</w:t>
      </w:r>
      <w:r w:rsidR="00486C97">
        <w:rPr>
          <w:rFonts w:asciiTheme="majorHAnsi" w:hAnsiTheme="majorHAnsi" w:cstheme="majorHAnsi"/>
          <w:noProof/>
          <w:sz w:val="22"/>
        </w:rPr>
        <w:t xml:space="preserve"> </w:t>
      </w:r>
      <w:r w:rsidRPr="00091131">
        <w:rPr>
          <w:rFonts w:asciiTheme="majorHAnsi" w:hAnsiTheme="majorHAnsi" w:cstheme="majorHAnsi"/>
          <w:noProof/>
          <w:sz w:val="22"/>
        </w:rPr>
        <w:t>Avoid the removal of trees and shrubs unless directly required for the project or to minimize bat fatalities.</w:t>
      </w:r>
    </w:p>
    <w:p w14:paraId="478707C5" w14:textId="2419FC2F" w:rsidR="00091131" w:rsidRPr="00091131" w:rsidRDefault="00091131" w:rsidP="00091131">
      <w:p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Minimizing Light Pollution:</w:t>
      </w:r>
      <w:r w:rsidR="00486C97">
        <w:rPr>
          <w:rFonts w:asciiTheme="majorHAnsi" w:hAnsiTheme="majorHAnsi" w:cstheme="majorHAnsi"/>
          <w:noProof/>
          <w:sz w:val="22"/>
        </w:rPr>
        <w:t xml:space="preserve"> </w:t>
      </w:r>
      <w:r w:rsidRPr="00091131">
        <w:rPr>
          <w:rFonts w:asciiTheme="majorHAnsi" w:hAnsiTheme="majorHAnsi" w:cstheme="majorHAnsi"/>
          <w:noProof/>
          <w:sz w:val="22"/>
        </w:rPr>
        <w:t>Design artificial lighting to have minimal impact on bat activity, except where bright lighting is necessary to discourage bats from hazardous areas.</w:t>
      </w:r>
    </w:p>
    <w:p w14:paraId="2241E10B" w14:textId="6FAEFE72" w:rsidR="00091131" w:rsidRDefault="00091131" w:rsidP="00091131">
      <w:p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Noise Barriers:</w:t>
      </w:r>
      <w:r w:rsidR="00486C97">
        <w:rPr>
          <w:rFonts w:asciiTheme="majorHAnsi" w:hAnsiTheme="majorHAnsi" w:cstheme="majorHAnsi"/>
          <w:noProof/>
          <w:sz w:val="22"/>
        </w:rPr>
        <w:t xml:space="preserve"> </w:t>
      </w:r>
      <w:r w:rsidRPr="00091131">
        <w:rPr>
          <w:rFonts w:asciiTheme="majorHAnsi" w:hAnsiTheme="majorHAnsi" w:cstheme="majorHAnsi"/>
          <w:noProof/>
          <w:sz w:val="22"/>
        </w:rPr>
        <w:t>Erect protective noise barriers where needed to reduce noise pollution and prevent wildlife, including bats, from accessing the road and risking collisions.</w:t>
      </w:r>
    </w:p>
    <w:p w14:paraId="4EBFBDDE" w14:textId="77777777" w:rsidR="00486C97" w:rsidRPr="00091131" w:rsidRDefault="00486C97" w:rsidP="00091131">
      <w:pPr>
        <w:spacing w:line="360" w:lineRule="auto"/>
        <w:jc w:val="both"/>
        <w:rPr>
          <w:rFonts w:asciiTheme="majorHAnsi" w:hAnsiTheme="majorHAnsi" w:cstheme="majorHAnsi"/>
          <w:noProof/>
          <w:sz w:val="12"/>
          <w:szCs w:val="12"/>
        </w:rPr>
      </w:pPr>
    </w:p>
    <w:p w14:paraId="5463199E" w14:textId="77777777" w:rsidR="00091131" w:rsidRPr="00091131" w:rsidRDefault="00091131" w:rsidP="00091131">
      <w:pPr>
        <w:spacing w:line="360" w:lineRule="auto"/>
        <w:jc w:val="both"/>
        <w:rPr>
          <w:rFonts w:asciiTheme="majorHAnsi" w:hAnsiTheme="majorHAnsi" w:cstheme="majorHAnsi"/>
          <w:b/>
          <w:bCs/>
          <w:noProof/>
          <w:color w:val="1E5155" w:themeColor="text2"/>
          <w:sz w:val="22"/>
        </w:rPr>
      </w:pPr>
      <w:r w:rsidRPr="00091131">
        <w:rPr>
          <w:rFonts w:asciiTheme="majorHAnsi" w:hAnsiTheme="majorHAnsi" w:cstheme="majorHAnsi"/>
          <w:b/>
          <w:bCs/>
          <w:noProof/>
          <w:color w:val="1E5155" w:themeColor="text2"/>
          <w:sz w:val="22"/>
        </w:rPr>
        <w:t>Specific Recommendations:</w:t>
      </w:r>
    </w:p>
    <w:p w14:paraId="78DAAC32" w14:textId="3B6B60EF" w:rsidR="00091131" w:rsidRPr="00091131" w:rsidRDefault="00091131" w:rsidP="001C1B05">
      <w:pPr>
        <w:numPr>
          <w:ilvl w:val="0"/>
          <w:numId w:val="10"/>
        </w:num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Vegetation Connectivity:</w:t>
      </w:r>
      <w:r w:rsidR="00486C97">
        <w:rPr>
          <w:rFonts w:asciiTheme="majorHAnsi" w:hAnsiTheme="majorHAnsi" w:cstheme="majorHAnsi"/>
          <w:noProof/>
          <w:sz w:val="22"/>
        </w:rPr>
        <w:t xml:space="preserve"> </w:t>
      </w:r>
      <w:r w:rsidRPr="00091131">
        <w:rPr>
          <w:rFonts w:asciiTheme="majorHAnsi" w:hAnsiTheme="majorHAnsi" w:cstheme="majorHAnsi"/>
          <w:noProof/>
          <w:sz w:val="22"/>
        </w:rPr>
        <w:t>Ensure that linear vegetation on both sides of the planned road, under bridges, and between tunnels is connected to support bat movement.</w:t>
      </w:r>
    </w:p>
    <w:p w14:paraId="780CE648" w14:textId="40DCDD56" w:rsidR="00091131" w:rsidRPr="00091131" w:rsidRDefault="00091131" w:rsidP="001C1B05">
      <w:pPr>
        <w:numPr>
          <w:ilvl w:val="0"/>
          <w:numId w:val="10"/>
        </w:num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Underpass Panels:</w:t>
      </w:r>
      <w:r w:rsidR="00486C97">
        <w:rPr>
          <w:rFonts w:asciiTheme="majorHAnsi" w:hAnsiTheme="majorHAnsi" w:cstheme="majorHAnsi"/>
          <w:noProof/>
          <w:sz w:val="22"/>
        </w:rPr>
        <w:t xml:space="preserve"> </w:t>
      </w:r>
      <w:r w:rsidRPr="00091131">
        <w:rPr>
          <w:rFonts w:asciiTheme="majorHAnsi" w:hAnsiTheme="majorHAnsi" w:cstheme="majorHAnsi"/>
          <w:noProof/>
          <w:sz w:val="22"/>
        </w:rPr>
        <w:t>Each underpass should include panels to prevent bats from colliding with vehicles while traveling between roosts and feeding areas.</w:t>
      </w:r>
    </w:p>
    <w:p w14:paraId="21EB5C8F" w14:textId="263237FB" w:rsidR="00091131" w:rsidRPr="00486C97" w:rsidRDefault="00091131" w:rsidP="001C1B05">
      <w:pPr>
        <w:pStyle w:val="NoSpacing"/>
        <w:numPr>
          <w:ilvl w:val="0"/>
          <w:numId w:val="14"/>
        </w:numPr>
        <w:jc w:val="both"/>
        <w:rPr>
          <w:noProof/>
          <w:sz w:val="20"/>
          <w:szCs w:val="20"/>
        </w:rPr>
      </w:pPr>
      <w:r w:rsidRPr="00486C97">
        <w:rPr>
          <w:noProof/>
          <w:sz w:val="20"/>
          <w:szCs w:val="20"/>
        </w:rPr>
        <w:t>Figure 5:</w:t>
      </w:r>
      <w:r w:rsidR="00486C97" w:rsidRPr="00486C97">
        <w:rPr>
          <w:noProof/>
          <w:sz w:val="20"/>
          <w:szCs w:val="20"/>
        </w:rPr>
        <w:t xml:space="preserve"> </w:t>
      </w:r>
      <w:r w:rsidRPr="00486C97">
        <w:rPr>
          <w:noProof/>
          <w:sz w:val="20"/>
          <w:szCs w:val="20"/>
        </w:rPr>
        <w:t>Panels (3m high; made of wood, metal, mesh, etc.) designed to prevent bats from crossing roadways directly, guiding them instead to underpasses.</w:t>
      </w:r>
    </w:p>
    <w:p w14:paraId="5D4A8BED" w14:textId="12A7E6C5" w:rsidR="00091131" w:rsidRPr="00486C97" w:rsidRDefault="00091131" w:rsidP="001C1B05">
      <w:pPr>
        <w:pStyle w:val="NoSpacing"/>
        <w:numPr>
          <w:ilvl w:val="0"/>
          <w:numId w:val="14"/>
        </w:numPr>
        <w:jc w:val="both"/>
        <w:rPr>
          <w:noProof/>
          <w:sz w:val="20"/>
          <w:szCs w:val="20"/>
        </w:rPr>
      </w:pPr>
      <w:r w:rsidRPr="00486C97">
        <w:rPr>
          <w:noProof/>
          <w:sz w:val="20"/>
          <w:szCs w:val="20"/>
        </w:rPr>
        <w:t>Figure 6:</w:t>
      </w:r>
      <w:r w:rsidR="00486C97" w:rsidRPr="00486C97">
        <w:rPr>
          <w:noProof/>
          <w:sz w:val="20"/>
          <w:szCs w:val="20"/>
        </w:rPr>
        <w:t xml:space="preserve"> </w:t>
      </w:r>
      <w:r w:rsidRPr="00486C97">
        <w:rPr>
          <w:noProof/>
          <w:sz w:val="20"/>
          <w:szCs w:val="20"/>
        </w:rPr>
        <w:t>Example of protective mesh for collision prevention with flying fauna, featuring 5mm wire width, 40mm opening diameter, and corrosion-resistant steel (square or hexagonal).</w:t>
      </w:r>
    </w:p>
    <w:p w14:paraId="559CB478" w14:textId="77777777" w:rsidR="00486C97" w:rsidRDefault="00486C97" w:rsidP="00091131">
      <w:pPr>
        <w:spacing w:line="360" w:lineRule="auto"/>
        <w:jc w:val="both"/>
        <w:rPr>
          <w:rFonts w:asciiTheme="majorHAnsi" w:hAnsiTheme="majorHAnsi" w:cstheme="majorHAnsi"/>
          <w:noProof/>
          <w:sz w:val="22"/>
        </w:rPr>
      </w:pPr>
    </w:p>
    <w:p w14:paraId="0FE6E2DC" w14:textId="4020CEDF" w:rsidR="00091131" w:rsidRPr="00091131" w:rsidRDefault="00091131" w:rsidP="00091131">
      <w:p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Corridors for Bat Movement</w:t>
      </w:r>
      <w:r w:rsidRPr="00091131">
        <w:rPr>
          <w:rFonts w:asciiTheme="majorHAnsi" w:hAnsiTheme="majorHAnsi" w:cstheme="majorHAnsi"/>
          <w:noProof/>
          <w:sz w:val="22"/>
        </w:rPr>
        <w:t xml:space="preserve"> (Figure 7):</w:t>
      </w:r>
      <w:r w:rsidR="00486C97">
        <w:rPr>
          <w:rFonts w:asciiTheme="majorHAnsi" w:hAnsiTheme="majorHAnsi" w:cstheme="majorHAnsi"/>
          <w:noProof/>
          <w:sz w:val="22"/>
        </w:rPr>
        <w:t xml:space="preserve"> </w:t>
      </w:r>
      <w:r w:rsidRPr="00091131">
        <w:rPr>
          <w:rFonts w:asciiTheme="majorHAnsi" w:hAnsiTheme="majorHAnsi" w:cstheme="majorHAnsi"/>
          <w:noProof/>
          <w:sz w:val="22"/>
        </w:rPr>
        <w:t>Various types of corridors over or under the roadway are effective for different bat species:</w:t>
      </w:r>
    </w:p>
    <w:p w14:paraId="2799CAA5" w14:textId="1E955BBB" w:rsidR="00091131" w:rsidRPr="00091131" w:rsidRDefault="00091131" w:rsidP="001C1B05">
      <w:pPr>
        <w:numPr>
          <w:ilvl w:val="0"/>
          <w:numId w:val="11"/>
        </w:num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A:</w:t>
      </w:r>
      <w:r w:rsidR="00486C97">
        <w:rPr>
          <w:rFonts w:asciiTheme="majorHAnsi" w:hAnsiTheme="majorHAnsi" w:cstheme="majorHAnsi"/>
          <w:noProof/>
          <w:sz w:val="22"/>
        </w:rPr>
        <w:t xml:space="preserve"> </w:t>
      </w:r>
      <w:r w:rsidRPr="00091131">
        <w:rPr>
          <w:rFonts w:asciiTheme="majorHAnsi" w:hAnsiTheme="majorHAnsi" w:cstheme="majorHAnsi"/>
          <w:noProof/>
          <w:sz w:val="22"/>
        </w:rPr>
        <w:t>Species that use vegetation for navigation may be guided to cross roadways at higher altitudes using structures that span the road.</w:t>
      </w:r>
    </w:p>
    <w:p w14:paraId="51FFE2AC" w14:textId="31556FDE" w:rsidR="00091131" w:rsidRPr="00091131" w:rsidRDefault="00091131" w:rsidP="001C1B05">
      <w:pPr>
        <w:numPr>
          <w:ilvl w:val="0"/>
          <w:numId w:val="11"/>
        </w:num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B &amp; C:</w:t>
      </w:r>
      <w:r w:rsidR="00486C97">
        <w:rPr>
          <w:rFonts w:asciiTheme="majorHAnsi" w:hAnsiTheme="majorHAnsi" w:cstheme="majorHAnsi"/>
          <w:noProof/>
          <w:sz w:val="22"/>
        </w:rPr>
        <w:t xml:space="preserve"> </w:t>
      </w:r>
      <w:r w:rsidRPr="00091131">
        <w:rPr>
          <w:rFonts w:asciiTheme="majorHAnsi" w:hAnsiTheme="majorHAnsi" w:cstheme="majorHAnsi"/>
          <w:noProof/>
          <w:sz w:val="22"/>
        </w:rPr>
        <w:t>Some species can be directed to fly higher through strategically placed vegetation.</w:t>
      </w:r>
    </w:p>
    <w:p w14:paraId="60A7CC4E" w14:textId="73A096FA" w:rsidR="00091131" w:rsidRDefault="00091131" w:rsidP="001C1B05">
      <w:pPr>
        <w:numPr>
          <w:ilvl w:val="0"/>
          <w:numId w:val="11"/>
        </w:num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C:</w:t>
      </w:r>
      <w:r w:rsidR="00486C97">
        <w:rPr>
          <w:rFonts w:asciiTheme="majorHAnsi" w:hAnsiTheme="majorHAnsi" w:cstheme="majorHAnsi"/>
          <w:noProof/>
          <w:sz w:val="22"/>
        </w:rPr>
        <w:t xml:space="preserve"> </w:t>
      </w:r>
      <w:r w:rsidRPr="00091131">
        <w:rPr>
          <w:rFonts w:asciiTheme="majorHAnsi" w:hAnsiTheme="majorHAnsi" w:cstheme="majorHAnsi"/>
          <w:noProof/>
          <w:sz w:val="22"/>
        </w:rPr>
        <w:t>Other species naturally follow tree canopy height.</w:t>
      </w:r>
    </w:p>
    <w:p w14:paraId="387C9FFC" w14:textId="77777777" w:rsidR="00486C97" w:rsidRPr="00091131" w:rsidRDefault="00486C97" w:rsidP="00486C97">
      <w:pPr>
        <w:spacing w:line="360" w:lineRule="auto"/>
        <w:ind w:left="720"/>
        <w:jc w:val="both"/>
        <w:rPr>
          <w:rFonts w:asciiTheme="majorHAnsi" w:hAnsiTheme="majorHAnsi" w:cstheme="majorHAnsi"/>
          <w:noProof/>
          <w:sz w:val="22"/>
        </w:rPr>
      </w:pPr>
    </w:p>
    <w:p w14:paraId="2055B4CA" w14:textId="34021A70" w:rsidR="00091131" w:rsidRPr="00091131" w:rsidRDefault="00091131" w:rsidP="00091131">
      <w:pPr>
        <w:spacing w:line="360" w:lineRule="auto"/>
        <w:jc w:val="both"/>
        <w:rPr>
          <w:rFonts w:asciiTheme="majorHAnsi" w:hAnsiTheme="majorHAnsi" w:cstheme="majorHAnsi"/>
          <w:b/>
          <w:bCs/>
          <w:noProof/>
          <w:color w:val="1E5155" w:themeColor="text2"/>
          <w:sz w:val="22"/>
        </w:rPr>
      </w:pPr>
      <w:r w:rsidRPr="00091131">
        <w:rPr>
          <w:rFonts w:asciiTheme="majorHAnsi" w:hAnsiTheme="majorHAnsi" w:cstheme="majorHAnsi"/>
          <w:b/>
          <w:bCs/>
          <w:noProof/>
          <w:color w:val="1E5155" w:themeColor="text2"/>
          <w:sz w:val="22"/>
        </w:rPr>
        <w:t>Monitoring Program (Pre- and Post-Construction)</w:t>
      </w:r>
    </w:p>
    <w:p w14:paraId="130564CE" w14:textId="304E2FA3" w:rsidR="00091131" w:rsidRPr="00091131" w:rsidRDefault="00091131" w:rsidP="001C1B05">
      <w:pPr>
        <w:numPr>
          <w:ilvl w:val="0"/>
          <w:numId w:val="12"/>
        </w:num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Pre-Construction:</w:t>
      </w:r>
      <w:r w:rsidR="00486C97">
        <w:rPr>
          <w:rFonts w:asciiTheme="majorHAnsi" w:hAnsiTheme="majorHAnsi" w:cstheme="majorHAnsi"/>
          <w:noProof/>
          <w:sz w:val="22"/>
        </w:rPr>
        <w:t xml:space="preserve"> </w:t>
      </w:r>
      <w:r w:rsidRPr="00091131">
        <w:rPr>
          <w:rFonts w:asciiTheme="majorHAnsi" w:hAnsiTheme="majorHAnsi" w:cstheme="majorHAnsi"/>
          <w:noProof/>
          <w:sz w:val="22"/>
        </w:rPr>
        <w:t>Conduct surveys at recorded roost sites in the summer before construction begins, with several visits per season using standard bat survey methods (e.g., observation, netting, acoustic detection).</w:t>
      </w:r>
    </w:p>
    <w:p w14:paraId="50F8E7E2" w14:textId="5B56B523" w:rsidR="00091131" w:rsidRPr="00091131" w:rsidRDefault="00091131" w:rsidP="001C1B05">
      <w:pPr>
        <w:numPr>
          <w:ilvl w:val="0"/>
          <w:numId w:val="12"/>
        </w:numPr>
        <w:spacing w:line="360" w:lineRule="auto"/>
        <w:jc w:val="both"/>
        <w:rPr>
          <w:rFonts w:asciiTheme="majorHAnsi" w:hAnsiTheme="majorHAnsi" w:cstheme="majorHAnsi"/>
          <w:noProof/>
          <w:sz w:val="22"/>
        </w:rPr>
      </w:pPr>
      <w:r w:rsidRPr="00091131">
        <w:rPr>
          <w:rFonts w:asciiTheme="majorHAnsi" w:hAnsiTheme="majorHAnsi" w:cstheme="majorHAnsi"/>
          <w:b/>
          <w:bCs/>
          <w:noProof/>
          <w:sz w:val="22"/>
        </w:rPr>
        <w:t>Post-Construction:</w:t>
      </w:r>
      <w:r w:rsidR="00486C97">
        <w:rPr>
          <w:rFonts w:asciiTheme="majorHAnsi" w:hAnsiTheme="majorHAnsi" w:cstheme="majorHAnsi"/>
          <w:noProof/>
          <w:sz w:val="22"/>
        </w:rPr>
        <w:t xml:space="preserve"> </w:t>
      </w:r>
      <w:r w:rsidRPr="00091131">
        <w:rPr>
          <w:rFonts w:asciiTheme="majorHAnsi" w:hAnsiTheme="majorHAnsi" w:cstheme="majorHAnsi"/>
          <w:noProof/>
          <w:sz w:val="22"/>
        </w:rPr>
        <w:t xml:space="preserve">In summer and autumn, conduct </w:t>
      </w:r>
      <w:r w:rsidR="00486C97">
        <w:rPr>
          <w:rFonts w:asciiTheme="majorHAnsi" w:hAnsiTheme="majorHAnsi" w:cstheme="majorHAnsi"/>
          <w:noProof/>
          <w:sz w:val="22"/>
        </w:rPr>
        <w:t>rapid</w:t>
      </w:r>
      <w:r w:rsidRPr="00091131">
        <w:rPr>
          <w:rFonts w:asciiTheme="majorHAnsi" w:hAnsiTheme="majorHAnsi" w:cstheme="majorHAnsi"/>
          <w:noProof/>
          <w:sz w:val="22"/>
        </w:rPr>
        <w:t xml:space="preserve"> assessments for bat presence in roosts. Check for any carcasses around underpasses and other potential collision areas during spring, summer, and autumn. Record carcass locations via GPS for tracking and collect specimens for species identification.</w:t>
      </w:r>
    </w:p>
    <w:p w14:paraId="5A96E18B" w14:textId="77777777" w:rsidR="00091131" w:rsidRDefault="00091131" w:rsidP="00AD72A6">
      <w:pPr>
        <w:spacing w:line="360" w:lineRule="auto"/>
        <w:jc w:val="both"/>
        <w:rPr>
          <w:rFonts w:asciiTheme="majorHAnsi" w:hAnsiTheme="majorHAnsi" w:cstheme="majorHAnsi"/>
          <w:b/>
          <w:bCs/>
          <w:noProof/>
          <w:sz w:val="24"/>
          <w:szCs w:val="24"/>
        </w:rPr>
      </w:pPr>
    </w:p>
    <w:p w14:paraId="5CE3DF99" w14:textId="77777777" w:rsidR="00091131" w:rsidRPr="00AD72A6" w:rsidRDefault="00091131" w:rsidP="00AD72A6">
      <w:pPr>
        <w:spacing w:line="360" w:lineRule="auto"/>
        <w:jc w:val="both"/>
        <w:rPr>
          <w:rFonts w:asciiTheme="majorHAnsi" w:hAnsiTheme="majorHAnsi" w:cstheme="majorHAnsi"/>
          <w:b/>
          <w:bCs/>
          <w:noProof/>
          <w:sz w:val="24"/>
          <w:szCs w:val="24"/>
        </w:rPr>
      </w:pPr>
    </w:p>
    <w:p w14:paraId="66DE679E" w14:textId="6E332256" w:rsidR="00AD72A6" w:rsidRDefault="00AD72A6" w:rsidP="003A78AD">
      <w:pPr>
        <w:ind w:left="360"/>
        <w:rPr>
          <w:rFonts w:cstheme="majorHAnsi"/>
          <w:noProof/>
          <w:lang w:val="en-GB"/>
        </w:rPr>
      </w:pPr>
      <w:r>
        <w:rPr>
          <w:rFonts w:cstheme="majorHAnsi"/>
          <w:noProof/>
          <w:lang w:val="en-GB"/>
        </w:rPr>
        <w:br w:type="page"/>
      </w:r>
    </w:p>
    <w:p w14:paraId="42CAD19B" w14:textId="6EEE5FE1" w:rsidR="00D83A64" w:rsidRDefault="00AD72A6" w:rsidP="00AD72A6">
      <w:pPr>
        <w:rPr>
          <w:rFonts w:cstheme="majorHAnsi"/>
          <w:b/>
          <w:bCs/>
          <w:noProof/>
          <w:color w:val="1E5155" w:themeColor="text2"/>
          <w:sz w:val="24"/>
          <w:szCs w:val="24"/>
          <w:lang w:val="en-GB"/>
        </w:rPr>
      </w:pPr>
      <w:r w:rsidRPr="00AD72A6">
        <w:rPr>
          <w:rFonts w:cstheme="majorHAnsi"/>
          <w:b/>
          <w:bCs/>
          <w:noProof/>
          <w:color w:val="1E5155" w:themeColor="text2"/>
          <w:sz w:val="24"/>
          <w:szCs w:val="24"/>
          <w:lang w:val="en-GB"/>
        </w:rPr>
        <w:lastRenderedPageBreak/>
        <w:t xml:space="preserve">IX MAPS AND PHOTOGRAPHICAL DOCUMENTATION </w:t>
      </w:r>
    </w:p>
    <w:p w14:paraId="74DB4894" w14:textId="77777777" w:rsidR="00486C97" w:rsidRDefault="00486C97" w:rsidP="00486C97">
      <w:pPr>
        <w:pStyle w:val="NoSpacing"/>
        <w:jc w:val="center"/>
      </w:pPr>
    </w:p>
    <w:p w14:paraId="73B4BEBF" w14:textId="605F0F07" w:rsidR="00486C97" w:rsidRPr="00486C97" w:rsidRDefault="00486C97" w:rsidP="00486C97">
      <w:pPr>
        <w:pStyle w:val="NoSpacing"/>
        <w:jc w:val="center"/>
        <w:rPr>
          <w:sz w:val="20"/>
          <w:szCs w:val="20"/>
        </w:rPr>
      </w:pPr>
      <w:r w:rsidRPr="00486C97">
        <w:rPr>
          <w:b/>
          <w:bCs/>
          <w:noProof/>
          <w:sz w:val="20"/>
          <w:szCs w:val="20"/>
        </w:rPr>
        <w:t>Map 1.</w:t>
      </w:r>
      <w:r w:rsidRPr="00486C97">
        <w:rPr>
          <w:noProof/>
          <w:sz w:val="20"/>
          <w:szCs w:val="20"/>
        </w:rPr>
        <w:t xml:space="preserve"> </w:t>
      </w:r>
      <w:r w:rsidRPr="00486C97">
        <w:rPr>
          <w:i/>
          <w:iCs/>
          <w:noProof/>
          <w:sz w:val="20"/>
          <w:szCs w:val="20"/>
        </w:rPr>
        <w:t>Hypsugo savii</w:t>
      </w:r>
      <w:r w:rsidRPr="00486C97">
        <w:rPr>
          <w:noProof/>
          <w:sz w:val="20"/>
          <w:szCs w:val="20"/>
        </w:rPr>
        <w:t xml:space="preserve"> record</w:t>
      </w:r>
      <w:r>
        <w:rPr>
          <w:noProof/>
          <w:sz w:val="20"/>
          <w:szCs w:val="20"/>
        </w:rPr>
        <w:t>ed</w:t>
      </w:r>
      <w:r w:rsidRPr="00486C97">
        <w:rPr>
          <w:noProof/>
          <w:sz w:val="20"/>
          <w:szCs w:val="20"/>
        </w:rPr>
        <w:t xml:space="preserve"> in the </w:t>
      </w:r>
      <w:r>
        <w:rPr>
          <w:noProof/>
          <w:sz w:val="20"/>
          <w:szCs w:val="20"/>
        </w:rPr>
        <w:t>study</w:t>
      </w:r>
      <w:r w:rsidRPr="00486C97">
        <w:rPr>
          <w:noProof/>
          <w:sz w:val="20"/>
          <w:szCs w:val="20"/>
        </w:rPr>
        <w:t xml:space="preserve"> area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486C97" w14:paraId="27F81BB8" w14:textId="77777777" w:rsidTr="00486C97">
        <w:tc>
          <w:tcPr>
            <w:tcW w:w="9350" w:type="dxa"/>
          </w:tcPr>
          <w:p w14:paraId="1B7C5BF7" w14:textId="77777777" w:rsidR="00486C97" w:rsidRDefault="00486C97" w:rsidP="001A327E">
            <w:pPr>
              <w:tabs>
                <w:tab w:val="left" w:pos="5535"/>
              </w:tabs>
              <w:jc w:val="center"/>
            </w:pPr>
            <w:r>
              <w:rPr>
                <w:noProof/>
              </w:rPr>
              <w:drawing>
                <wp:inline distT="0" distB="0" distL="0" distR="0" wp14:anchorId="2B6E386C" wp14:editId="677FF67D">
                  <wp:extent cx="4673600" cy="3306971"/>
                  <wp:effectExtent l="0" t="0" r="0" b="0"/>
                  <wp:docPr id="1411240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84550" cy="3314719"/>
                          </a:xfrm>
                          <a:prstGeom prst="rect">
                            <a:avLst/>
                          </a:prstGeom>
                          <a:noFill/>
                          <a:ln>
                            <a:noFill/>
                          </a:ln>
                        </pic:spPr>
                      </pic:pic>
                    </a:graphicData>
                  </a:graphic>
                </wp:inline>
              </w:drawing>
            </w:r>
          </w:p>
          <w:p w14:paraId="0CE0D27F" w14:textId="0ADC20F0" w:rsidR="00486C97" w:rsidRPr="00486C97" w:rsidRDefault="00486C97" w:rsidP="001A327E">
            <w:pPr>
              <w:tabs>
                <w:tab w:val="left" w:pos="5535"/>
              </w:tabs>
              <w:jc w:val="center"/>
              <w:rPr>
                <w:sz w:val="20"/>
                <w:szCs w:val="20"/>
              </w:rPr>
            </w:pPr>
            <w:r w:rsidRPr="00486C97">
              <w:rPr>
                <w:b/>
                <w:bCs/>
                <w:noProof/>
                <w:sz w:val="20"/>
                <w:szCs w:val="20"/>
              </w:rPr>
              <w:t>Map 2.</w:t>
            </w:r>
            <w:r w:rsidRPr="00486C97">
              <w:rPr>
                <w:noProof/>
                <w:sz w:val="20"/>
                <w:szCs w:val="20"/>
              </w:rPr>
              <w:t xml:space="preserve"> Myotis sp. record</w:t>
            </w:r>
            <w:r>
              <w:rPr>
                <w:noProof/>
                <w:sz w:val="20"/>
                <w:szCs w:val="20"/>
              </w:rPr>
              <w:t>ed</w:t>
            </w:r>
            <w:r w:rsidRPr="00486C97">
              <w:rPr>
                <w:noProof/>
                <w:sz w:val="20"/>
                <w:szCs w:val="20"/>
              </w:rPr>
              <w:t xml:space="preserve"> in the </w:t>
            </w:r>
            <w:r>
              <w:rPr>
                <w:noProof/>
                <w:sz w:val="20"/>
                <w:szCs w:val="20"/>
              </w:rPr>
              <w:t>study</w:t>
            </w:r>
            <w:r w:rsidRPr="00486C97">
              <w:rPr>
                <w:noProof/>
                <w:sz w:val="20"/>
                <w:szCs w:val="20"/>
              </w:rPr>
              <w:t xml:space="preserve"> area</w:t>
            </w:r>
          </w:p>
        </w:tc>
      </w:tr>
      <w:tr w:rsidR="00486C97" w14:paraId="2BBF6B7C" w14:textId="77777777" w:rsidTr="00486C97">
        <w:tc>
          <w:tcPr>
            <w:tcW w:w="9350" w:type="dxa"/>
          </w:tcPr>
          <w:p w14:paraId="744C238E" w14:textId="77777777" w:rsidR="00486C97" w:rsidRPr="0035336A" w:rsidRDefault="00486C97" w:rsidP="001A327E">
            <w:pPr>
              <w:jc w:val="center"/>
              <w:rPr>
                <w:i/>
                <w:iCs/>
              </w:rPr>
            </w:pPr>
            <w:r w:rsidRPr="0035336A">
              <w:rPr>
                <w:i/>
                <w:iCs/>
                <w:noProof/>
              </w:rPr>
              <w:drawing>
                <wp:inline distT="0" distB="0" distL="0" distR="0" wp14:anchorId="04190FFC" wp14:editId="14BB10CB">
                  <wp:extent cx="4477299" cy="3168072"/>
                  <wp:effectExtent l="0" t="0" r="6350" b="0"/>
                  <wp:docPr id="5889647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85249" cy="3173697"/>
                          </a:xfrm>
                          <a:prstGeom prst="rect">
                            <a:avLst/>
                          </a:prstGeom>
                          <a:noFill/>
                          <a:ln>
                            <a:noFill/>
                          </a:ln>
                        </pic:spPr>
                      </pic:pic>
                    </a:graphicData>
                  </a:graphic>
                </wp:inline>
              </w:drawing>
            </w:r>
          </w:p>
          <w:p w14:paraId="2844CBA7" w14:textId="77777777" w:rsidR="00486C97" w:rsidRDefault="00486C97" w:rsidP="001A327E">
            <w:pPr>
              <w:jc w:val="center"/>
            </w:pPr>
          </w:p>
          <w:p w14:paraId="5362055C" w14:textId="77777777" w:rsidR="00486C97" w:rsidRPr="00486C97" w:rsidRDefault="00486C97" w:rsidP="001A327E">
            <w:pPr>
              <w:jc w:val="center"/>
              <w:rPr>
                <w:b/>
                <w:bCs/>
              </w:rPr>
            </w:pPr>
          </w:p>
          <w:p w14:paraId="27FCE3E4" w14:textId="21093BF9" w:rsidR="00486C97" w:rsidRPr="00486C97" w:rsidRDefault="00486C97" w:rsidP="00486C97">
            <w:pPr>
              <w:pStyle w:val="NoSpacing"/>
              <w:jc w:val="center"/>
              <w:rPr>
                <w:sz w:val="20"/>
                <w:szCs w:val="20"/>
              </w:rPr>
            </w:pPr>
            <w:r w:rsidRPr="00486C97">
              <w:rPr>
                <w:b/>
                <w:bCs/>
                <w:noProof/>
                <w:sz w:val="20"/>
                <w:szCs w:val="20"/>
              </w:rPr>
              <w:t>Map 3.</w:t>
            </w:r>
            <w:r w:rsidRPr="00486C97">
              <w:rPr>
                <w:noProof/>
                <w:sz w:val="20"/>
                <w:szCs w:val="20"/>
              </w:rPr>
              <w:t xml:space="preserve"> </w:t>
            </w:r>
            <w:r w:rsidRPr="00486C97">
              <w:rPr>
                <w:i/>
                <w:iCs/>
                <w:noProof/>
                <w:sz w:val="20"/>
                <w:szCs w:val="20"/>
              </w:rPr>
              <w:t>Nyctalus noctula</w:t>
            </w:r>
            <w:r w:rsidRPr="00486C97">
              <w:rPr>
                <w:noProof/>
                <w:sz w:val="20"/>
                <w:szCs w:val="20"/>
              </w:rPr>
              <w:t xml:space="preserve"> record</w:t>
            </w:r>
            <w:r>
              <w:rPr>
                <w:noProof/>
                <w:sz w:val="20"/>
                <w:szCs w:val="20"/>
              </w:rPr>
              <w:t>ed</w:t>
            </w:r>
            <w:r w:rsidRPr="00486C97">
              <w:rPr>
                <w:noProof/>
                <w:sz w:val="20"/>
                <w:szCs w:val="20"/>
              </w:rPr>
              <w:t xml:space="preserve"> in the </w:t>
            </w:r>
            <w:r>
              <w:rPr>
                <w:noProof/>
                <w:sz w:val="20"/>
                <w:szCs w:val="20"/>
              </w:rPr>
              <w:t xml:space="preserve">study </w:t>
            </w:r>
            <w:r w:rsidRPr="00486C97">
              <w:rPr>
                <w:noProof/>
                <w:sz w:val="20"/>
                <w:szCs w:val="20"/>
              </w:rPr>
              <w:t>area</w:t>
            </w:r>
          </w:p>
        </w:tc>
      </w:tr>
      <w:tr w:rsidR="00486C97" w14:paraId="73159224" w14:textId="77777777" w:rsidTr="00486C97">
        <w:tc>
          <w:tcPr>
            <w:tcW w:w="9350" w:type="dxa"/>
          </w:tcPr>
          <w:p w14:paraId="698B3CBA" w14:textId="77777777" w:rsidR="00486C97" w:rsidRPr="0035336A" w:rsidRDefault="00486C97" w:rsidP="001A327E">
            <w:pPr>
              <w:jc w:val="center"/>
              <w:rPr>
                <w:i/>
                <w:iCs/>
              </w:rPr>
            </w:pPr>
            <w:r w:rsidRPr="0035336A">
              <w:rPr>
                <w:i/>
                <w:iCs/>
                <w:noProof/>
              </w:rPr>
              <w:lastRenderedPageBreak/>
              <w:drawing>
                <wp:inline distT="0" distB="0" distL="0" distR="0" wp14:anchorId="62A19BCA" wp14:editId="397D3DDD">
                  <wp:extent cx="4636654" cy="3280829"/>
                  <wp:effectExtent l="0" t="0" r="0" b="0"/>
                  <wp:docPr id="1413702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46441" cy="3287754"/>
                          </a:xfrm>
                          <a:prstGeom prst="rect">
                            <a:avLst/>
                          </a:prstGeom>
                          <a:noFill/>
                          <a:ln>
                            <a:noFill/>
                          </a:ln>
                        </pic:spPr>
                      </pic:pic>
                    </a:graphicData>
                  </a:graphic>
                </wp:inline>
              </w:drawing>
            </w:r>
          </w:p>
          <w:p w14:paraId="1DA58CC1" w14:textId="62FBFEBF" w:rsidR="00486C97" w:rsidRPr="00486C97" w:rsidRDefault="00486C97" w:rsidP="001A327E">
            <w:pPr>
              <w:jc w:val="center"/>
              <w:rPr>
                <w:sz w:val="20"/>
                <w:szCs w:val="20"/>
              </w:rPr>
            </w:pPr>
            <w:r w:rsidRPr="00486C97">
              <w:rPr>
                <w:b/>
                <w:bCs/>
                <w:noProof/>
                <w:sz w:val="20"/>
                <w:szCs w:val="20"/>
              </w:rPr>
              <w:t>Map 4.</w:t>
            </w:r>
            <w:r w:rsidRPr="00486C97">
              <w:rPr>
                <w:noProof/>
                <w:sz w:val="20"/>
                <w:szCs w:val="20"/>
              </w:rPr>
              <w:t xml:space="preserve"> </w:t>
            </w:r>
            <w:r w:rsidRPr="00486C97">
              <w:rPr>
                <w:i/>
                <w:iCs/>
                <w:noProof/>
                <w:sz w:val="20"/>
                <w:szCs w:val="20"/>
              </w:rPr>
              <w:t>Pipistrellus kuhlii/nathusii</w:t>
            </w:r>
            <w:r w:rsidRPr="00486C97">
              <w:rPr>
                <w:noProof/>
                <w:sz w:val="20"/>
                <w:szCs w:val="20"/>
              </w:rPr>
              <w:t xml:space="preserve"> record</w:t>
            </w:r>
            <w:r>
              <w:rPr>
                <w:noProof/>
                <w:sz w:val="20"/>
                <w:szCs w:val="20"/>
              </w:rPr>
              <w:t>ed</w:t>
            </w:r>
            <w:r w:rsidRPr="00486C97">
              <w:rPr>
                <w:noProof/>
                <w:sz w:val="20"/>
                <w:szCs w:val="20"/>
              </w:rPr>
              <w:t xml:space="preserve"> in the </w:t>
            </w:r>
            <w:r>
              <w:rPr>
                <w:noProof/>
                <w:sz w:val="20"/>
                <w:szCs w:val="20"/>
              </w:rPr>
              <w:t xml:space="preserve">study </w:t>
            </w:r>
            <w:r w:rsidRPr="00486C97">
              <w:rPr>
                <w:noProof/>
                <w:sz w:val="20"/>
                <w:szCs w:val="20"/>
              </w:rPr>
              <w:t>area</w:t>
            </w:r>
          </w:p>
        </w:tc>
      </w:tr>
      <w:tr w:rsidR="00486C97" w14:paraId="3058CA74" w14:textId="77777777" w:rsidTr="00486C97">
        <w:tc>
          <w:tcPr>
            <w:tcW w:w="9350" w:type="dxa"/>
          </w:tcPr>
          <w:p w14:paraId="1D945A9A" w14:textId="77777777" w:rsidR="00486C97" w:rsidRPr="0035336A" w:rsidRDefault="00486C97" w:rsidP="001A327E">
            <w:pPr>
              <w:jc w:val="center"/>
              <w:rPr>
                <w:i/>
                <w:iCs/>
              </w:rPr>
            </w:pPr>
            <w:r w:rsidRPr="0035336A">
              <w:rPr>
                <w:i/>
                <w:iCs/>
                <w:noProof/>
              </w:rPr>
              <w:drawing>
                <wp:inline distT="0" distB="0" distL="0" distR="0" wp14:anchorId="491DCAAD" wp14:editId="5F076367">
                  <wp:extent cx="4553527" cy="3222010"/>
                  <wp:effectExtent l="0" t="0" r="6350" b="3810"/>
                  <wp:docPr id="4910207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54878" cy="3222966"/>
                          </a:xfrm>
                          <a:prstGeom prst="rect">
                            <a:avLst/>
                          </a:prstGeom>
                          <a:noFill/>
                          <a:ln>
                            <a:noFill/>
                          </a:ln>
                        </pic:spPr>
                      </pic:pic>
                    </a:graphicData>
                  </a:graphic>
                </wp:inline>
              </w:drawing>
            </w:r>
          </w:p>
          <w:p w14:paraId="014B2D92" w14:textId="77777777" w:rsidR="00486C97" w:rsidRDefault="00486C97" w:rsidP="001A327E">
            <w:pPr>
              <w:jc w:val="center"/>
            </w:pPr>
          </w:p>
          <w:p w14:paraId="2DBA0BB7" w14:textId="77777777" w:rsidR="00486C97" w:rsidRDefault="00486C97" w:rsidP="001A327E">
            <w:pPr>
              <w:jc w:val="center"/>
            </w:pPr>
          </w:p>
          <w:p w14:paraId="5F649298" w14:textId="3034AEA7" w:rsidR="00486C97" w:rsidRPr="001D213A" w:rsidRDefault="00486C97" w:rsidP="001D213A">
            <w:pPr>
              <w:pStyle w:val="NoSpacing"/>
              <w:jc w:val="center"/>
              <w:rPr>
                <w:sz w:val="20"/>
                <w:szCs w:val="20"/>
              </w:rPr>
            </w:pPr>
            <w:r w:rsidRPr="001D213A">
              <w:rPr>
                <w:b/>
                <w:bCs/>
                <w:noProof/>
                <w:sz w:val="20"/>
                <w:szCs w:val="20"/>
              </w:rPr>
              <w:lastRenderedPageBreak/>
              <w:t>Map 5.</w:t>
            </w:r>
            <w:r w:rsidRPr="001D213A">
              <w:rPr>
                <w:noProof/>
                <w:sz w:val="20"/>
                <w:szCs w:val="20"/>
              </w:rPr>
              <w:t xml:space="preserve"> </w:t>
            </w:r>
            <w:r w:rsidRPr="001D213A">
              <w:rPr>
                <w:i/>
                <w:iCs/>
                <w:noProof/>
                <w:sz w:val="20"/>
                <w:szCs w:val="20"/>
              </w:rPr>
              <w:t>Pipistrellus pipistrellus</w:t>
            </w:r>
            <w:r w:rsidRPr="001D213A">
              <w:rPr>
                <w:noProof/>
                <w:sz w:val="20"/>
                <w:szCs w:val="20"/>
              </w:rPr>
              <w:t xml:space="preserve"> record</w:t>
            </w:r>
            <w:r w:rsidR="001D213A">
              <w:rPr>
                <w:noProof/>
                <w:sz w:val="20"/>
                <w:szCs w:val="20"/>
              </w:rPr>
              <w:t>ed</w:t>
            </w:r>
            <w:r w:rsidRPr="001D213A">
              <w:rPr>
                <w:noProof/>
                <w:sz w:val="20"/>
                <w:szCs w:val="20"/>
              </w:rPr>
              <w:t xml:space="preserve"> in the </w:t>
            </w:r>
            <w:r w:rsidR="0005044A">
              <w:rPr>
                <w:noProof/>
                <w:sz w:val="20"/>
                <w:szCs w:val="20"/>
              </w:rPr>
              <w:t>study</w:t>
            </w:r>
            <w:r w:rsidRPr="001D213A">
              <w:rPr>
                <w:noProof/>
                <w:sz w:val="20"/>
                <w:szCs w:val="20"/>
              </w:rPr>
              <w:t xml:space="preserve"> area</w:t>
            </w:r>
          </w:p>
        </w:tc>
      </w:tr>
      <w:tr w:rsidR="00486C97" w14:paraId="24D08FDB" w14:textId="77777777" w:rsidTr="00486C97">
        <w:tc>
          <w:tcPr>
            <w:tcW w:w="9350" w:type="dxa"/>
          </w:tcPr>
          <w:p w14:paraId="595B99EF" w14:textId="77777777" w:rsidR="00486C97" w:rsidRPr="0035336A" w:rsidRDefault="00486C97" w:rsidP="001A327E">
            <w:pPr>
              <w:jc w:val="center"/>
              <w:rPr>
                <w:i/>
                <w:iCs/>
              </w:rPr>
            </w:pPr>
            <w:r w:rsidRPr="0035336A">
              <w:rPr>
                <w:i/>
                <w:iCs/>
                <w:noProof/>
              </w:rPr>
              <w:lastRenderedPageBreak/>
              <w:drawing>
                <wp:inline distT="0" distB="0" distL="0" distR="0" wp14:anchorId="5637F8D5" wp14:editId="3EB482E8">
                  <wp:extent cx="4673600" cy="3306971"/>
                  <wp:effectExtent l="0" t="0" r="0" b="0"/>
                  <wp:docPr id="18443898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81927" cy="3312863"/>
                          </a:xfrm>
                          <a:prstGeom prst="rect">
                            <a:avLst/>
                          </a:prstGeom>
                          <a:noFill/>
                          <a:ln>
                            <a:noFill/>
                          </a:ln>
                        </pic:spPr>
                      </pic:pic>
                    </a:graphicData>
                  </a:graphic>
                </wp:inline>
              </w:drawing>
            </w:r>
          </w:p>
          <w:p w14:paraId="2A2D3ED7" w14:textId="62BE5713" w:rsidR="00486C97" w:rsidRPr="0005044A" w:rsidRDefault="0005044A" w:rsidP="001A327E">
            <w:pPr>
              <w:jc w:val="center"/>
              <w:rPr>
                <w:sz w:val="20"/>
                <w:szCs w:val="20"/>
              </w:rPr>
            </w:pPr>
            <w:r w:rsidRPr="0005044A">
              <w:rPr>
                <w:b/>
                <w:bCs/>
                <w:noProof/>
                <w:sz w:val="20"/>
                <w:szCs w:val="20"/>
              </w:rPr>
              <w:t>Map 6.</w:t>
            </w:r>
            <w:r w:rsidRPr="0005044A">
              <w:rPr>
                <w:noProof/>
                <w:sz w:val="20"/>
                <w:szCs w:val="20"/>
              </w:rPr>
              <w:t xml:space="preserve"> </w:t>
            </w:r>
            <w:r w:rsidRPr="0005044A">
              <w:rPr>
                <w:i/>
                <w:iCs/>
                <w:noProof/>
                <w:sz w:val="20"/>
                <w:szCs w:val="20"/>
              </w:rPr>
              <w:t>Pipistrellus pygmaeus</w:t>
            </w:r>
            <w:r w:rsidRPr="0005044A">
              <w:rPr>
                <w:noProof/>
                <w:sz w:val="20"/>
                <w:szCs w:val="20"/>
              </w:rPr>
              <w:t xml:space="preserve"> record</w:t>
            </w:r>
            <w:r>
              <w:rPr>
                <w:noProof/>
                <w:sz w:val="20"/>
                <w:szCs w:val="20"/>
              </w:rPr>
              <w:t>ed</w:t>
            </w:r>
            <w:r w:rsidRPr="0005044A">
              <w:rPr>
                <w:noProof/>
                <w:sz w:val="20"/>
                <w:szCs w:val="20"/>
              </w:rPr>
              <w:t xml:space="preserve"> in the </w:t>
            </w:r>
            <w:r>
              <w:rPr>
                <w:noProof/>
                <w:sz w:val="20"/>
                <w:szCs w:val="20"/>
              </w:rPr>
              <w:t>study</w:t>
            </w:r>
            <w:r w:rsidRPr="0005044A">
              <w:rPr>
                <w:noProof/>
                <w:sz w:val="20"/>
                <w:szCs w:val="20"/>
              </w:rPr>
              <w:t xml:space="preserve"> area</w:t>
            </w:r>
          </w:p>
        </w:tc>
      </w:tr>
      <w:tr w:rsidR="00486C97" w14:paraId="35396D81" w14:textId="77777777" w:rsidTr="00486C97">
        <w:tc>
          <w:tcPr>
            <w:tcW w:w="9350" w:type="dxa"/>
          </w:tcPr>
          <w:p w14:paraId="702B7E8D" w14:textId="77777777" w:rsidR="00486C97" w:rsidRPr="0035336A" w:rsidRDefault="00486C97" w:rsidP="001A327E">
            <w:pPr>
              <w:jc w:val="center"/>
              <w:rPr>
                <w:i/>
                <w:iCs/>
              </w:rPr>
            </w:pPr>
            <w:r w:rsidRPr="0035336A">
              <w:rPr>
                <w:i/>
                <w:iCs/>
                <w:noProof/>
              </w:rPr>
              <w:drawing>
                <wp:inline distT="0" distB="0" distL="0" distR="0" wp14:anchorId="2D9A6841" wp14:editId="7B81D425">
                  <wp:extent cx="4529514" cy="3205018"/>
                  <wp:effectExtent l="0" t="0" r="4445" b="0"/>
                  <wp:docPr id="4107936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31145" cy="3206172"/>
                          </a:xfrm>
                          <a:prstGeom prst="rect">
                            <a:avLst/>
                          </a:prstGeom>
                          <a:noFill/>
                          <a:ln>
                            <a:noFill/>
                          </a:ln>
                        </pic:spPr>
                      </pic:pic>
                    </a:graphicData>
                  </a:graphic>
                </wp:inline>
              </w:drawing>
            </w:r>
          </w:p>
          <w:p w14:paraId="2FDBD8E1" w14:textId="77777777" w:rsidR="00486C97" w:rsidRDefault="00486C97" w:rsidP="001A327E">
            <w:pPr>
              <w:jc w:val="center"/>
            </w:pPr>
          </w:p>
          <w:p w14:paraId="6EDEE1FA" w14:textId="77777777" w:rsidR="0005044A" w:rsidRDefault="0005044A" w:rsidP="001A327E">
            <w:pPr>
              <w:jc w:val="center"/>
            </w:pPr>
          </w:p>
          <w:p w14:paraId="71DAFF57" w14:textId="77777777" w:rsidR="0005044A" w:rsidRDefault="0005044A" w:rsidP="001A327E">
            <w:pPr>
              <w:jc w:val="center"/>
            </w:pPr>
          </w:p>
          <w:p w14:paraId="70E8149C" w14:textId="77777777" w:rsidR="0005044A" w:rsidRDefault="0005044A" w:rsidP="0005044A">
            <w:pPr>
              <w:pStyle w:val="NoSpacing"/>
              <w:jc w:val="center"/>
              <w:rPr>
                <w:noProof/>
              </w:rPr>
            </w:pPr>
          </w:p>
          <w:p w14:paraId="4FA2D7B0" w14:textId="0DAC2A4D" w:rsidR="0005044A" w:rsidRPr="0005044A" w:rsidRDefault="0005044A" w:rsidP="0005044A">
            <w:pPr>
              <w:pStyle w:val="NoSpacing"/>
              <w:jc w:val="center"/>
              <w:rPr>
                <w:sz w:val="20"/>
                <w:szCs w:val="20"/>
              </w:rPr>
            </w:pPr>
            <w:r w:rsidRPr="0005044A">
              <w:rPr>
                <w:b/>
                <w:bCs/>
                <w:noProof/>
                <w:sz w:val="20"/>
                <w:szCs w:val="20"/>
              </w:rPr>
              <w:t>Map 7.</w:t>
            </w:r>
            <w:r w:rsidRPr="0005044A">
              <w:rPr>
                <w:noProof/>
                <w:sz w:val="20"/>
                <w:szCs w:val="20"/>
              </w:rPr>
              <w:t xml:space="preserve"> </w:t>
            </w:r>
            <w:r w:rsidRPr="0005044A">
              <w:rPr>
                <w:i/>
                <w:iCs/>
                <w:noProof/>
                <w:sz w:val="20"/>
                <w:szCs w:val="20"/>
              </w:rPr>
              <w:t>Rhinolophus hipposideros</w:t>
            </w:r>
            <w:r w:rsidRPr="0005044A">
              <w:rPr>
                <w:noProof/>
                <w:sz w:val="20"/>
                <w:szCs w:val="20"/>
              </w:rPr>
              <w:t xml:space="preserve"> record</w:t>
            </w:r>
            <w:r>
              <w:rPr>
                <w:noProof/>
                <w:sz w:val="20"/>
                <w:szCs w:val="20"/>
              </w:rPr>
              <w:t>ed</w:t>
            </w:r>
            <w:r w:rsidRPr="0005044A">
              <w:rPr>
                <w:noProof/>
                <w:sz w:val="20"/>
                <w:szCs w:val="20"/>
              </w:rPr>
              <w:t xml:space="preserve"> in the </w:t>
            </w:r>
            <w:r>
              <w:rPr>
                <w:noProof/>
                <w:sz w:val="20"/>
                <w:szCs w:val="20"/>
              </w:rPr>
              <w:t xml:space="preserve">study </w:t>
            </w:r>
            <w:r w:rsidRPr="0005044A">
              <w:rPr>
                <w:noProof/>
                <w:sz w:val="20"/>
                <w:szCs w:val="20"/>
              </w:rPr>
              <w:t>area</w:t>
            </w:r>
          </w:p>
        </w:tc>
      </w:tr>
      <w:tr w:rsidR="00486C97" w14:paraId="1EEBBE7A" w14:textId="77777777" w:rsidTr="00486C97">
        <w:tc>
          <w:tcPr>
            <w:tcW w:w="9350" w:type="dxa"/>
          </w:tcPr>
          <w:p w14:paraId="772ABD49" w14:textId="77777777" w:rsidR="00486C97" w:rsidRPr="0035336A" w:rsidRDefault="00486C97" w:rsidP="001A327E">
            <w:pPr>
              <w:jc w:val="center"/>
              <w:rPr>
                <w:i/>
                <w:iCs/>
              </w:rPr>
            </w:pPr>
            <w:r w:rsidRPr="0035336A">
              <w:rPr>
                <w:i/>
                <w:iCs/>
                <w:noProof/>
              </w:rPr>
              <w:lastRenderedPageBreak/>
              <w:drawing>
                <wp:inline distT="0" distB="0" distL="0" distR="0" wp14:anchorId="32397162" wp14:editId="077A57AA">
                  <wp:extent cx="4572000" cy="3235081"/>
                  <wp:effectExtent l="0" t="0" r="0" b="3810"/>
                  <wp:docPr id="18723893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78153" cy="3239435"/>
                          </a:xfrm>
                          <a:prstGeom prst="rect">
                            <a:avLst/>
                          </a:prstGeom>
                          <a:noFill/>
                          <a:ln>
                            <a:noFill/>
                          </a:ln>
                        </pic:spPr>
                      </pic:pic>
                    </a:graphicData>
                  </a:graphic>
                </wp:inline>
              </w:drawing>
            </w:r>
          </w:p>
          <w:p w14:paraId="2B38FAF3" w14:textId="77777777" w:rsidR="00486C97" w:rsidRDefault="00486C97" w:rsidP="001A327E">
            <w:pPr>
              <w:jc w:val="center"/>
            </w:pPr>
          </w:p>
          <w:p w14:paraId="4F01D53D" w14:textId="77777777" w:rsidR="0005044A" w:rsidRDefault="0005044A" w:rsidP="001A327E">
            <w:pPr>
              <w:jc w:val="center"/>
            </w:pPr>
          </w:p>
          <w:p w14:paraId="040D6D90" w14:textId="77777777" w:rsidR="0005044A" w:rsidRDefault="0005044A" w:rsidP="001A327E">
            <w:pPr>
              <w:jc w:val="center"/>
            </w:pPr>
          </w:p>
          <w:p w14:paraId="78A251C0" w14:textId="77777777" w:rsidR="0005044A" w:rsidRDefault="0005044A" w:rsidP="001A327E">
            <w:pPr>
              <w:jc w:val="center"/>
            </w:pPr>
          </w:p>
          <w:p w14:paraId="26764803" w14:textId="77777777" w:rsidR="0005044A" w:rsidRDefault="0005044A" w:rsidP="001A327E">
            <w:pPr>
              <w:jc w:val="center"/>
            </w:pPr>
          </w:p>
          <w:p w14:paraId="21E9F2F6" w14:textId="77777777" w:rsidR="0005044A" w:rsidRDefault="0005044A" w:rsidP="001A327E">
            <w:pPr>
              <w:jc w:val="center"/>
            </w:pPr>
          </w:p>
          <w:p w14:paraId="3DAC880A" w14:textId="5A47FED6" w:rsidR="0005044A" w:rsidRDefault="0005044A" w:rsidP="001A327E">
            <w:pPr>
              <w:jc w:val="center"/>
            </w:pPr>
          </w:p>
        </w:tc>
      </w:tr>
      <w:tr w:rsidR="00486C97" w14:paraId="3EBD02DA" w14:textId="77777777" w:rsidTr="00486C97">
        <w:tc>
          <w:tcPr>
            <w:tcW w:w="9350" w:type="dxa"/>
          </w:tcPr>
          <w:p w14:paraId="54F715CD" w14:textId="77777777" w:rsidR="00486C97" w:rsidRPr="007E11E2" w:rsidRDefault="00486C97" w:rsidP="001A327E">
            <w:pPr>
              <w:jc w:val="center"/>
              <w:rPr>
                <w:i/>
                <w:iCs/>
              </w:rPr>
            </w:pPr>
            <w:r w:rsidRPr="007E11E2">
              <w:rPr>
                <w:i/>
                <w:iCs/>
                <w:noProof/>
              </w:rPr>
              <w:lastRenderedPageBreak/>
              <w:drawing>
                <wp:inline distT="0" distB="0" distL="0" distR="0" wp14:anchorId="2DF8E162" wp14:editId="3FEB3DE6">
                  <wp:extent cx="5027636" cy="3990418"/>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jop over.JPG"/>
                          <pic:cNvPicPr/>
                        </pic:nvPicPr>
                        <pic:blipFill>
                          <a:blip r:embed="rId20">
                            <a:extLst>
                              <a:ext uri="{28A0092B-C50C-407E-A947-70E740481C1C}">
                                <a14:useLocalDpi xmlns:a14="http://schemas.microsoft.com/office/drawing/2010/main" val="0"/>
                              </a:ext>
                            </a:extLst>
                          </a:blip>
                          <a:stretch>
                            <a:fillRect/>
                          </a:stretch>
                        </pic:blipFill>
                        <pic:spPr>
                          <a:xfrm>
                            <a:off x="0" y="0"/>
                            <a:ext cx="5041356" cy="4001307"/>
                          </a:xfrm>
                          <a:prstGeom prst="rect">
                            <a:avLst/>
                          </a:prstGeom>
                        </pic:spPr>
                      </pic:pic>
                    </a:graphicData>
                  </a:graphic>
                </wp:inline>
              </w:drawing>
            </w:r>
          </w:p>
          <w:p w14:paraId="260C3E41" w14:textId="271A82B6" w:rsidR="00486C97" w:rsidRPr="0005044A" w:rsidRDefault="00486C97" w:rsidP="001A327E">
            <w:pPr>
              <w:jc w:val="center"/>
              <w:rPr>
                <w:sz w:val="20"/>
                <w:szCs w:val="20"/>
              </w:rPr>
            </w:pPr>
            <w:r w:rsidRPr="0005044A">
              <w:rPr>
                <w:b/>
                <w:bCs/>
                <w:sz w:val="20"/>
                <w:szCs w:val="20"/>
              </w:rPr>
              <w:t>Figure 1.</w:t>
            </w:r>
            <w:r w:rsidRPr="0005044A">
              <w:rPr>
                <w:sz w:val="20"/>
                <w:szCs w:val="20"/>
              </w:rPr>
              <w:t xml:space="preserve"> Hop-over vegetation (Limpens et al. 2005)</w:t>
            </w:r>
          </w:p>
        </w:tc>
      </w:tr>
      <w:tr w:rsidR="00486C97" w:rsidRPr="00485A48" w14:paraId="72AA3708" w14:textId="77777777" w:rsidTr="00486C97">
        <w:tc>
          <w:tcPr>
            <w:tcW w:w="9350" w:type="dxa"/>
          </w:tcPr>
          <w:p w14:paraId="74234AB8" w14:textId="77777777" w:rsidR="00486C97" w:rsidRPr="007E11E2" w:rsidRDefault="00486C97" w:rsidP="001A327E">
            <w:pPr>
              <w:jc w:val="center"/>
              <w:rPr>
                <w:i/>
                <w:iCs/>
              </w:rPr>
            </w:pPr>
            <w:r w:rsidRPr="007E11E2">
              <w:rPr>
                <w:i/>
                <w:iCs/>
                <w:noProof/>
              </w:rPr>
              <w:drawing>
                <wp:inline distT="0" distB="0" distL="0" distR="0" wp14:anchorId="3EB27D77" wp14:editId="22B98D21">
                  <wp:extent cx="4581236" cy="3254342"/>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een viaduct.JPG"/>
                          <pic:cNvPicPr/>
                        </pic:nvPicPr>
                        <pic:blipFill>
                          <a:blip r:embed="rId21">
                            <a:extLst>
                              <a:ext uri="{28A0092B-C50C-407E-A947-70E740481C1C}">
                                <a14:useLocalDpi xmlns:a14="http://schemas.microsoft.com/office/drawing/2010/main" val="0"/>
                              </a:ext>
                            </a:extLst>
                          </a:blip>
                          <a:stretch>
                            <a:fillRect/>
                          </a:stretch>
                        </pic:blipFill>
                        <pic:spPr>
                          <a:xfrm>
                            <a:off x="0" y="0"/>
                            <a:ext cx="4600796" cy="3268237"/>
                          </a:xfrm>
                          <a:prstGeom prst="rect">
                            <a:avLst/>
                          </a:prstGeom>
                        </pic:spPr>
                      </pic:pic>
                    </a:graphicData>
                  </a:graphic>
                </wp:inline>
              </w:drawing>
            </w:r>
          </w:p>
          <w:p w14:paraId="08F679C5" w14:textId="4367F325" w:rsidR="00486C97" w:rsidRPr="0005044A" w:rsidRDefault="00486C97" w:rsidP="001A327E">
            <w:pPr>
              <w:jc w:val="center"/>
              <w:rPr>
                <w:sz w:val="20"/>
                <w:szCs w:val="20"/>
              </w:rPr>
            </w:pPr>
            <w:r w:rsidRPr="0005044A">
              <w:rPr>
                <w:b/>
                <w:bCs/>
                <w:sz w:val="20"/>
                <w:szCs w:val="20"/>
              </w:rPr>
              <w:t>Figure 2.</w:t>
            </w:r>
            <w:r w:rsidRPr="0005044A">
              <w:rPr>
                <w:sz w:val="20"/>
                <w:szCs w:val="20"/>
              </w:rPr>
              <w:t xml:space="preserve"> Green viaduct (Limpens et al. 2005)</w:t>
            </w:r>
          </w:p>
        </w:tc>
      </w:tr>
      <w:tr w:rsidR="00486C97" w:rsidRPr="00485A48" w14:paraId="0A5511E4" w14:textId="77777777" w:rsidTr="00486C97">
        <w:tc>
          <w:tcPr>
            <w:tcW w:w="9350" w:type="dxa"/>
          </w:tcPr>
          <w:p w14:paraId="070E1E27" w14:textId="77777777" w:rsidR="00486C97" w:rsidRPr="007E11E2" w:rsidRDefault="00486C97" w:rsidP="001A327E">
            <w:pPr>
              <w:jc w:val="center"/>
              <w:rPr>
                <w:i/>
                <w:iCs/>
              </w:rPr>
            </w:pPr>
            <w:r w:rsidRPr="007E11E2">
              <w:rPr>
                <w:i/>
                <w:iCs/>
                <w:noProof/>
              </w:rPr>
              <w:lastRenderedPageBreak/>
              <w:drawing>
                <wp:inline distT="0" distB="0" distL="0" distR="0" wp14:anchorId="47F52CB1" wp14:editId="23C05FE3">
                  <wp:extent cx="5009745" cy="3147148"/>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water courses.JPG"/>
                          <pic:cNvPicPr/>
                        </pic:nvPicPr>
                        <pic:blipFill>
                          <a:blip r:embed="rId22">
                            <a:extLst>
                              <a:ext uri="{28A0092B-C50C-407E-A947-70E740481C1C}">
                                <a14:useLocalDpi xmlns:a14="http://schemas.microsoft.com/office/drawing/2010/main" val="0"/>
                              </a:ext>
                            </a:extLst>
                          </a:blip>
                          <a:stretch>
                            <a:fillRect/>
                          </a:stretch>
                        </pic:blipFill>
                        <pic:spPr>
                          <a:xfrm>
                            <a:off x="0" y="0"/>
                            <a:ext cx="5021847" cy="3154750"/>
                          </a:xfrm>
                          <a:prstGeom prst="rect">
                            <a:avLst/>
                          </a:prstGeom>
                        </pic:spPr>
                      </pic:pic>
                    </a:graphicData>
                  </a:graphic>
                </wp:inline>
              </w:drawing>
            </w:r>
          </w:p>
          <w:p w14:paraId="43A7758A" w14:textId="76E8109F" w:rsidR="00486C97" w:rsidRPr="0005044A" w:rsidRDefault="00486C97" w:rsidP="001A327E">
            <w:pPr>
              <w:jc w:val="center"/>
              <w:rPr>
                <w:sz w:val="20"/>
                <w:szCs w:val="20"/>
              </w:rPr>
            </w:pPr>
            <w:r w:rsidRPr="0005044A">
              <w:rPr>
                <w:b/>
                <w:bCs/>
                <w:sz w:val="20"/>
                <w:szCs w:val="20"/>
              </w:rPr>
              <w:t>Figure 3a.</w:t>
            </w:r>
            <w:r w:rsidRPr="0005044A">
              <w:rPr>
                <w:sz w:val="20"/>
                <w:szCs w:val="20"/>
              </w:rPr>
              <w:t xml:space="preserve"> Water Underpas</w:t>
            </w:r>
            <w:r w:rsidR="0005044A" w:rsidRPr="0005044A">
              <w:rPr>
                <w:sz w:val="20"/>
                <w:szCs w:val="20"/>
              </w:rPr>
              <w:t>s</w:t>
            </w:r>
            <w:r w:rsidRPr="0005044A">
              <w:rPr>
                <w:sz w:val="20"/>
                <w:szCs w:val="20"/>
              </w:rPr>
              <w:t>es (Limpens et al. 2005)</w:t>
            </w:r>
          </w:p>
        </w:tc>
      </w:tr>
      <w:tr w:rsidR="00486C97" w:rsidRPr="00485A48" w14:paraId="128D3899" w14:textId="77777777" w:rsidTr="00486C97">
        <w:tc>
          <w:tcPr>
            <w:tcW w:w="9350" w:type="dxa"/>
          </w:tcPr>
          <w:p w14:paraId="7C9C1ABC" w14:textId="77777777" w:rsidR="00486C97" w:rsidRPr="007E11E2" w:rsidRDefault="00486C97" w:rsidP="001A327E">
            <w:pPr>
              <w:jc w:val="center"/>
              <w:rPr>
                <w:i/>
                <w:iCs/>
              </w:rPr>
            </w:pPr>
            <w:r w:rsidRPr="007E11E2">
              <w:rPr>
                <w:i/>
                <w:iCs/>
                <w:noProof/>
              </w:rPr>
              <w:drawing>
                <wp:inline distT="0" distB="0" distL="0" distR="0" wp14:anchorId="262B5C49" wp14:editId="688027AC">
                  <wp:extent cx="5048655" cy="35720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60146" cy="3580135"/>
                          </a:xfrm>
                          <a:prstGeom prst="rect">
                            <a:avLst/>
                          </a:prstGeom>
                        </pic:spPr>
                      </pic:pic>
                    </a:graphicData>
                  </a:graphic>
                </wp:inline>
              </w:drawing>
            </w:r>
          </w:p>
          <w:p w14:paraId="0BBAA65F" w14:textId="3C8FD5C0" w:rsidR="00486C97" w:rsidRPr="0005044A" w:rsidRDefault="00486C97" w:rsidP="001A327E">
            <w:pPr>
              <w:jc w:val="center"/>
              <w:rPr>
                <w:sz w:val="20"/>
                <w:szCs w:val="20"/>
              </w:rPr>
            </w:pPr>
            <w:r w:rsidRPr="0005044A">
              <w:rPr>
                <w:b/>
                <w:bCs/>
                <w:sz w:val="20"/>
                <w:szCs w:val="20"/>
              </w:rPr>
              <w:t>Figure 3b.</w:t>
            </w:r>
            <w:r w:rsidRPr="0005044A">
              <w:rPr>
                <w:sz w:val="20"/>
                <w:szCs w:val="20"/>
              </w:rPr>
              <w:t xml:space="preserve"> Road underpasses (Limpens et al. 2005)</w:t>
            </w:r>
          </w:p>
        </w:tc>
      </w:tr>
      <w:tr w:rsidR="00486C97" w:rsidRPr="00485A48" w14:paraId="116D8AF2" w14:textId="77777777" w:rsidTr="00486C97">
        <w:tc>
          <w:tcPr>
            <w:tcW w:w="9350" w:type="dxa"/>
          </w:tcPr>
          <w:p w14:paraId="4EC0EDE5" w14:textId="77777777" w:rsidR="00486C97" w:rsidRDefault="00486C97" w:rsidP="001A327E">
            <w:pPr>
              <w:jc w:val="center"/>
            </w:pPr>
            <w:r>
              <w:rPr>
                <w:noProof/>
              </w:rPr>
              <w:lastRenderedPageBreak/>
              <w:drawing>
                <wp:inline distT="0" distB="0" distL="0" distR="0" wp14:anchorId="177ED272" wp14:editId="12AE847A">
                  <wp:extent cx="4235181" cy="175490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een bridge.JPG"/>
                          <pic:cNvPicPr/>
                        </pic:nvPicPr>
                        <pic:blipFill>
                          <a:blip r:embed="rId24">
                            <a:extLst>
                              <a:ext uri="{28A0092B-C50C-407E-A947-70E740481C1C}">
                                <a14:useLocalDpi xmlns:a14="http://schemas.microsoft.com/office/drawing/2010/main" val="0"/>
                              </a:ext>
                            </a:extLst>
                          </a:blip>
                          <a:stretch>
                            <a:fillRect/>
                          </a:stretch>
                        </pic:blipFill>
                        <pic:spPr>
                          <a:xfrm>
                            <a:off x="0" y="0"/>
                            <a:ext cx="4263947" cy="1766829"/>
                          </a:xfrm>
                          <a:prstGeom prst="rect">
                            <a:avLst/>
                          </a:prstGeom>
                        </pic:spPr>
                      </pic:pic>
                    </a:graphicData>
                  </a:graphic>
                </wp:inline>
              </w:drawing>
            </w:r>
          </w:p>
          <w:p w14:paraId="5A733964" w14:textId="77777777" w:rsidR="00486C97" w:rsidRPr="0005044A" w:rsidRDefault="00486C97" w:rsidP="001A327E">
            <w:pPr>
              <w:jc w:val="center"/>
              <w:rPr>
                <w:sz w:val="20"/>
                <w:szCs w:val="20"/>
              </w:rPr>
            </w:pPr>
            <w:r w:rsidRPr="0005044A">
              <w:rPr>
                <w:b/>
                <w:bCs/>
                <w:sz w:val="20"/>
                <w:szCs w:val="20"/>
              </w:rPr>
              <w:t>Figure 4.</w:t>
            </w:r>
            <w:r w:rsidRPr="0005044A">
              <w:rPr>
                <w:sz w:val="20"/>
                <w:szCs w:val="20"/>
              </w:rPr>
              <w:t xml:space="preserve"> Green bridge (Paunović et. al 2011)</w:t>
            </w:r>
          </w:p>
        </w:tc>
      </w:tr>
      <w:tr w:rsidR="00486C97" w:rsidRPr="00485A48" w14:paraId="5CBEB3B2" w14:textId="77777777" w:rsidTr="00486C97">
        <w:tc>
          <w:tcPr>
            <w:tcW w:w="9350" w:type="dxa"/>
          </w:tcPr>
          <w:p w14:paraId="327822AF" w14:textId="77777777" w:rsidR="00486C97" w:rsidRDefault="00486C97" w:rsidP="001A327E">
            <w:pPr>
              <w:pStyle w:val="NormalWeb"/>
              <w:spacing w:before="0" w:beforeAutospacing="0" w:after="0" w:afterAutospacing="0"/>
              <w:ind w:left="1080"/>
              <w:jc w:val="center"/>
              <w:rPr>
                <w:rFonts w:asciiTheme="minorHAnsi" w:hAnsiTheme="minorHAnsi" w:cstheme="minorHAnsi"/>
                <w:color w:val="0E101A"/>
              </w:rPr>
            </w:pPr>
            <w:r>
              <w:rPr>
                <w:noProof/>
                <w:lang w:eastAsia="en-US"/>
              </w:rPr>
              <w:drawing>
                <wp:anchor distT="0" distB="0" distL="114300" distR="114300" simplePos="0" relativeHeight="251660288" behindDoc="1" locked="0" layoutInCell="1" allowOverlap="1" wp14:anchorId="228CC3A8" wp14:editId="03D714AF">
                  <wp:simplePos x="0" y="0"/>
                  <wp:positionH relativeFrom="column">
                    <wp:posOffset>823165</wp:posOffset>
                  </wp:positionH>
                  <wp:positionV relativeFrom="paragraph">
                    <wp:posOffset>-3810</wp:posOffset>
                  </wp:positionV>
                  <wp:extent cx="4202545" cy="3065673"/>
                  <wp:effectExtent l="0" t="0" r="127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val="0"/>
                              </a:ext>
                            </a:extLst>
                          </a:blip>
                          <a:srcRect t="15030" r="20531"/>
                          <a:stretch/>
                        </pic:blipFill>
                        <pic:spPr bwMode="auto">
                          <a:xfrm>
                            <a:off x="0" y="0"/>
                            <a:ext cx="4202545" cy="306567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D752F7" w14:textId="77777777" w:rsidR="00486C97" w:rsidRDefault="00486C97" w:rsidP="001A327E">
            <w:pPr>
              <w:pStyle w:val="NormalWeb"/>
              <w:spacing w:before="0" w:beforeAutospacing="0" w:after="0" w:afterAutospacing="0"/>
              <w:ind w:left="1080"/>
              <w:jc w:val="center"/>
              <w:rPr>
                <w:rFonts w:asciiTheme="minorHAnsi" w:hAnsiTheme="minorHAnsi" w:cstheme="minorHAnsi"/>
                <w:color w:val="0E101A"/>
              </w:rPr>
            </w:pPr>
          </w:p>
          <w:p w14:paraId="1DFC8706"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27AF335A"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67F501BC"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55A0C635"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2E49697B"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77B32940"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237C8D99"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47FD7E43"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08725F8E"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76AFA56D"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473677B4"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48FF704E"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0F4DEFCA"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3854B312" w14:textId="77777777" w:rsidR="0005044A" w:rsidRDefault="0005044A" w:rsidP="001A327E">
            <w:pPr>
              <w:pStyle w:val="NormalWeb"/>
              <w:spacing w:before="0" w:beforeAutospacing="0" w:after="0" w:afterAutospacing="0"/>
              <w:ind w:left="1080"/>
              <w:jc w:val="center"/>
              <w:rPr>
                <w:rFonts w:asciiTheme="minorHAnsi" w:hAnsiTheme="minorHAnsi" w:cstheme="minorHAnsi"/>
                <w:color w:val="0E101A"/>
              </w:rPr>
            </w:pPr>
          </w:p>
          <w:p w14:paraId="39F82AAF" w14:textId="77777777" w:rsidR="0005044A" w:rsidRDefault="0005044A" w:rsidP="0005044A">
            <w:pPr>
              <w:pStyle w:val="NormalWeb"/>
              <w:spacing w:before="0" w:beforeAutospacing="0" w:after="0" w:afterAutospacing="0"/>
              <w:rPr>
                <w:rFonts w:asciiTheme="minorHAnsi" w:hAnsiTheme="minorHAnsi" w:cstheme="minorHAnsi"/>
                <w:color w:val="0E101A"/>
              </w:rPr>
            </w:pPr>
          </w:p>
          <w:p w14:paraId="5706F8DA" w14:textId="708D11D7" w:rsidR="00486C97" w:rsidRPr="0005044A" w:rsidRDefault="00486C97" w:rsidP="0005044A">
            <w:pPr>
              <w:pStyle w:val="NormalWeb"/>
              <w:spacing w:before="0" w:beforeAutospacing="0" w:after="0" w:afterAutospacing="0"/>
              <w:jc w:val="center"/>
              <w:rPr>
                <w:rFonts w:asciiTheme="minorHAnsi" w:hAnsiTheme="minorHAnsi" w:cstheme="minorHAnsi"/>
                <w:color w:val="0E101A"/>
                <w:sz w:val="20"/>
                <w:szCs w:val="20"/>
              </w:rPr>
            </w:pPr>
            <w:r w:rsidRPr="0005044A">
              <w:rPr>
                <w:rFonts w:asciiTheme="minorHAnsi" w:hAnsiTheme="minorHAnsi" w:cstheme="minorHAnsi"/>
                <w:b/>
                <w:bCs/>
                <w:color w:val="0E101A"/>
                <w:sz w:val="20"/>
                <w:szCs w:val="20"/>
              </w:rPr>
              <w:t>Figure 5.</w:t>
            </w:r>
            <w:r w:rsidRPr="0005044A">
              <w:rPr>
                <w:rFonts w:asciiTheme="minorHAnsi" w:hAnsiTheme="minorHAnsi" w:cstheme="minorHAnsi"/>
                <w:color w:val="0E101A"/>
                <w:sz w:val="20"/>
                <w:szCs w:val="20"/>
              </w:rPr>
              <w:t xml:space="preserve"> Panels (</w:t>
            </w:r>
            <w:r w:rsidR="0005044A">
              <w:rPr>
                <w:rFonts w:asciiTheme="minorHAnsi" w:hAnsiTheme="minorHAnsi" w:cstheme="minorHAnsi"/>
                <w:color w:val="0E101A"/>
                <w:sz w:val="20"/>
                <w:szCs w:val="20"/>
              </w:rPr>
              <w:t>3</w:t>
            </w:r>
            <w:r w:rsidRPr="0005044A">
              <w:rPr>
                <w:rFonts w:asciiTheme="minorHAnsi" w:hAnsiTheme="minorHAnsi" w:cstheme="minorHAnsi"/>
                <w:color w:val="0E101A"/>
                <w:sz w:val="20"/>
                <w:szCs w:val="20"/>
              </w:rPr>
              <w:t xml:space="preserve">m high, wooden, metal, mesh etc.) which stops bats from collision with vehicles and </w:t>
            </w:r>
            <w:r w:rsidR="0005044A" w:rsidRPr="0005044A">
              <w:rPr>
                <w:rFonts w:asciiTheme="minorHAnsi" w:hAnsiTheme="minorHAnsi" w:cstheme="minorHAnsi"/>
                <w:color w:val="0E101A"/>
                <w:sz w:val="20"/>
                <w:szCs w:val="20"/>
              </w:rPr>
              <w:t>lead</w:t>
            </w:r>
            <w:r w:rsidRPr="0005044A">
              <w:rPr>
                <w:rFonts w:asciiTheme="minorHAnsi" w:hAnsiTheme="minorHAnsi" w:cstheme="minorHAnsi"/>
                <w:color w:val="0E101A"/>
                <w:sz w:val="20"/>
                <w:szCs w:val="20"/>
              </w:rPr>
              <w:t xml:space="preserve"> them t</w:t>
            </w:r>
            <w:r w:rsidR="0005044A" w:rsidRPr="0005044A">
              <w:rPr>
                <w:rFonts w:asciiTheme="minorHAnsi" w:hAnsiTheme="minorHAnsi" w:cstheme="minorHAnsi"/>
                <w:color w:val="0E101A"/>
                <w:sz w:val="20"/>
                <w:szCs w:val="20"/>
              </w:rPr>
              <w:t>o</w:t>
            </w:r>
            <w:r w:rsidRPr="0005044A">
              <w:rPr>
                <w:rFonts w:asciiTheme="minorHAnsi" w:hAnsiTheme="minorHAnsi" w:cstheme="minorHAnsi"/>
                <w:color w:val="0E101A"/>
                <w:sz w:val="20"/>
                <w:szCs w:val="20"/>
              </w:rPr>
              <w:t xml:space="preserve"> use underpa</w:t>
            </w:r>
            <w:r w:rsidR="0005044A" w:rsidRPr="0005044A">
              <w:rPr>
                <w:rFonts w:asciiTheme="minorHAnsi" w:hAnsiTheme="minorHAnsi" w:cstheme="minorHAnsi"/>
                <w:color w:val="0E101A"/>
                <w:sz w:val="20"/>
                <w:szCs w:val="20"/>
              </w:rPr>
              <w:t>s</w:t>
            </w:r>
            <w:r w:rsidRPr="0005044A">
              <w:rPr>
                <w:rFonts w:asciiTheme="minorHAnsi" w:hAnsiTheme="minorHAnsi" w:cstheme="minorHAnsi"/>
                <w:color w:val="0E101A"/>
                <w:sz w:val="20"/>
                <w:szCs w:val="20"/>
              </w:rPr>
              <w:t>ses</w:t>
            </w:r>
          </w:p>
          <w:p w14:paraId="70969AD4" w14:textId="1AF601B8" w:rsidR="0005044A" w:rsidRPr="007E11E2" w:rsidRDefault="0005044A" w:rsidP="001A327E">
            <w:pPr>
              <w:pStyle w:val="NormalWeb"/>
              <w:spacing w:before="0" w:beforeAutospacing="0" w:after="0" w:afterAutospacing="0"/>
              <w:rPr>
                <w:rFonts w:asciiTheme="minorHAnsi" w:hAnsiTheme="minorHAnsi" w:cstheme="minorHAnsi"/>
                <w:i/>
                <w:iCs/>
                <w:color w:val="0E101A"/>
                <w:sz w:val="22"/>
                <w:szCs w:val="22"/>
              </w:rPr>
            </w:pPr>
            <w:r w:rsidRPr="00A736B4">
              <w:rPr>
                <w:noProof/>
                <w:sz w:val="20"/>
                <w:szCs w:val="20"/>
                <w:lang w:eastAsia="en-US"/>
              </w:rPr>
              <w:drawing>
                <wp:anchor distT="0" distB="0" distL="114300" distR="114300" simplePos="0" relativeHeight="251661312" behindDoc="1" locked="0" layoutInCell="1" allowOverlap="1" wp14:anchorId="24369E84" wp14:editId="4AD002BF">
                  <wp:simplePos x="0" y="0"/>
                  <wp:positionH relativeFrom="column">
                    <wp:posOffset>725747</wp:posOffset>
                  </wp:positionH>
                  <wp:positionV relativeFrom="paragraph">
                    <wp:posOffset>51875</wp:posOffset>
                  </wp:positionV>
                  <wp:extent cx="4299470" cy="1995236"/>
                  <wp:effectExtent l="0" t="0" r="635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4304586" cy="1997610"/>
                          </a:xfrm>
                          <a:prstGeom prst="rect">
                            <a:avLst/>
                          </a:prstGeom>
                        </pic:spPr>
                      </pic:pic>
                    </a:graphicData>
                  </a:graphic>
                  <wp14:sizeRelH relativeFrom="page">
                    <wp14:pctWidth>0</wp14:pctWidth>
                  </wp14:sizeRelH>
                  <wp14:sizeRelV relativeFrom="page">
                    <wp14:pctHeight>0</wp14:pctHeight>
                  </wp14:sizeRelV>
                </wp:anchor>
              </w:drawing>
            </w:r>
          </w:p>
        </w:tc>
      </w:tr>
      <w:tr w:rsidR="00486C97" w:rsidRPr="00485A48" w14:paraId="1F37E114" w14:textId="77777777" w:rsidTr="00486C97">
        <w:tc>
          <w:tcPr>
            <w:tcW w:w="9350" w:type="dxa"/>
          </w:tcPr>
          <w:p w14:paraId="1B009719" w14:textId="7D5758C9" w:rsidR="00486C97" w:rsidRPr="00A736B4" w:rsidRDefault="00486C97" w:rsidP="001A327E">
            <w:pPr>
              <w:pStyle w:val="NormalWeb"/>
              <w:spacing w:before="0" w:beforeAutospacing="0" w:after="0" w:afterAutospacing="0"/>
              <w:ind w:left="1080"/>
              <w:jc w:val="center"/>
              <w:rPr>
                <w:rFonts w:asciiTheme="minorHAnsi" w:hAnsiTheme="minorHAnsi" w:cstheme="minorHAnsi"/>
                <w:color w:val="0E101A"/>
                <w:sz w:val="20"/>
                <w:szCs w:val="20"/>
              </w:rPr>
            </w:pPr>
          </w:p>
          <w:p w14:paraId="00B14EFC" w14:textId="77777777" w:rsidR="00486C97" w:rsidRDefault="00486C97" w:rsidP="001A327E">
            <w:pPr>
              <w:pStyle w:val="NormalWeb"/>
              <w:spacing w:before="0" w:beforeAutospacing="0" w:after="0" w:afterAutospacing="0"/>
              <w:ind w:left="1080"/>
              <w:jc w:val="center"/>
              <w:rPr>
                <w:rFonts w:asciiTheme="minorHAnsi" w:hAnsiTheme="minorHAnsi" w:cstheme="minorHAnsi"/>
                <w:i/>
                <w:iCs/>
                <w:color w:val="0E101A"/>
                <w:sz w:val="20"/>
                <w:szCs w:val="20"/>
              </w:rPr>
            </w:pPr>
          </w:p>
          <w:p w14:paraId="256A9266" w14:textId="77777777" w:rsidR="0005044A" w:rsidRDefault="0005044A" w:rsidP="001A327E">
            <w:pPr>
              <w:pStyle w:val="NormalWeb"/>
              <w:spacing w:before="0" w:beforeAutospacing="0" w:after="0" w:afterAutospacing="0"/>
              <w:ind w:left="1080"/>
              <w:jc w:val="center"/>
              <w:rPr>
                <w:rFonts w:asciiTheme="minorHAnsi" w:hAnsiTheme="minorHAnsi" w:cstheme="minorHAnsi"/>
                <w:i/>
                <w:iCs/>
                <w:color w:val="0E101A"/>
                <w:sz w:val="20"/>
                <w:szCs w:val="20"/>
              </w:rPr>
            </w:pPr>
          </w:p>
          <w:p w14:paraId="18B18964" w14:textId="77777777" w:rsidR="0005044A" w:rsidRDefault="0005044A" w:rsidP="001A327E">
            <w:pPr>
              <w:pStyle w:val="NormalWeb"/>
              <w:spacing w:before="0" w:beforeAutospacing="0" w:after="0" w:afterAutospacing="0"/>
              <w:ind w:left="1080"/>
              <w:jc w:val="center"/>
              <w:rPr>
                <w:rFonts w:asciiTheme="minorHAnsi" w:hAnsiTheme="minorHAnsi" w:cstheme="minorHAnsi"/>
                <w:i/>
                <w:iCs/>
                <w:color w:val="0E101A"/>
                <w:sz w:val="20"/>
                <w:szCs w:val="20"/>
              </w:rPr>
            </w:pPr>
          </w:p>
          <w:p w14:paraId="3BACC0CB" w14:textId="77777777" w:rsidR="0005044A" w:rsidRDefault="0005044A" w:rsidP="001A327E">
            <w:pPr>
              <w:pStyle w:val="NormalWeb"/>
              <w:spacing w:before="0" w:beforeAutospacing="0" w:after="0" w:afterAutospacing="0"/>
              <w:ind w:left="1080"/>
              <w:jc w:val="center"/>
              <w:rPr>
                <w:rFonts w:asciiTheme="minorHAnsi" w:hAnsiTheme="minorHAnsi" w:cstheme="minorHAnsi"/>
                <w:i/>
                <w:iCs/>
                <w:color w:val="0E101A"/>
                <w:sz w:val="20"/>
                <w:szCs w:val="20"/>
              </w:rPr>
            </w:pPr>
          </w:p>
          <w:p w14:paraId="0B9B903C" w14:textId="77777777" w:rsidR="0005044A" w:rsidRDefault="0005044A" w:rsidP="001A327E">
            <w:pPr>
              <w:pStyle w:val="NormalWeb"/>
              <w:spacing w:before="0" w:beforeAutospacing="0" w:after="0" w:afterAutospacing="0"/>
              <w:ind w:left="1080"/>
              <w:jc w:val="center"/>
              <w:rPr>
                <w:rFonts w:asciiTheme="minorHAnsi" w:hAnsiTheme="minorHAnsi" w:cstheme="minorHAnsi"/>
                <w:i/>
                <w:iCs/>
                <w:color w:val="0E101A"/>
                <w:sz w:val="20"/>
                <w:szCs w:val="20"/>
              </w:rPr>
            </w:pPr>
          </w:p>
          <w:p w14:paraId="12229B8D" w14:textId="77777777" w:rsidR="0005044A" w:rsidRDefault="0005044A" w:rsidP="001A327E">
            <w:pPr>
              <w:pStyle w:val="NormalWeb"/>
              <w:spacing w:before="0" w:beforeAutospacing="0" w:after="0" w:afterAutospacing="0"/>
              <w:ind w:left="1080"/>
              <w:jc w:val="center"/>
              <w:rPr>
                <w:rFonts w:asciiTheme="minorHAnsi" w:hAnsiTheme="minorHAnsi" w:cstheme="minorHAnsi"/>
                <w:i/>
                <w:iCs/>
                <w:color w:val="0E101A"/>
                <w:sz w:val="20"/>
                <w:szCs w:val="20"/>
              </w:rPr>
            </w:pPr>
          </w:p>
          <w:p w14:paraId="6BE30BEB" w14:textId="77777777" w:rsidR="0005044A" w:rsidRDefault="0005044A" w:rsidP="001A327E">
            <w:pPr>
              <w:pStyle w:val="NormalWeb"/>
              <w:spacing w:before="0" w:beforeAutospacing="0" w:after="0" w:afterAutospacing="0"/>
              <w:ind w:left="1080"/>
              <w:jc w:val="center"/>
              <w:rPr>
                <w:rFonts w:asciiTheme="minorHAnsi" w:hAnsiTheme="minorHAnsi" w:cstheme="minorHAnsi"/>
                <w:i/>
                <w:iCs/>
                <w:color w:val="0E101A"/>
                <w:sz w:val="20"/>
                <w:szCs w:val="20"/>
              </w:rPr>
            </w:pPr>
          </w:p>
          <w:p w14:paraId="2C86FEE9" w14:textId="77777777" w:rsidR="0005044A" w:rsidRDefault="0005044A" w:rsidP="001A327E">
            <w:pPr>
              <w:pStyle w:val="NormalWeb"/>
              <w:spacing w:before="0" w:beforeAutospacing="0" w:after="0" w:afterAutospacing="0"/>
              <w:ind w:left="1080"/>
              <w:jc w:val="center"/>
              <w:rPr>
                <w:rFonts w:asciiTheme="minorHAnsi" w:hAnsiTheme="minorHAnsi" w:cstheme="minorHAnsi"/>
                <w:i/>
                <w:iCs/>
                <w:color w:val="0E101A"/>
                <w:sz w:val="20"/>
                <w:szCs w:val="20"/>
              </w:rPr>
            </w:pPr>
          </w:p>
          <w:p w14:paraId="31DED095" w14:textId="77777777" w:rsidR="0005044A" w:rsidRPr="0005044A" w:rsidRDefault="0005044A" w:rsidP="001A327E">
            <w:pPr>
              <w:pStyle w:val="NormalWeb"/>
              <w:spacing w:before="0" w:beforeAutospacing="0" w:after="0" w:afterAutospacing="0"/>
              <w:ind w:left="1080"/>
              <w:jc w:val="center"/>
              <w:rPr>
                <w:rFonts w:asciiTheme="minorHAnsi" w:hAnsiTheme="minorHAnsi" w:cstheme="minorHAnsi"/>
                <w:i/>
                <w:iCs/>
                <w:color w:val="0E101A"/>
                <w:sz w:val="20"/>
                <w:szCs w:val="20"/>
              </w:rPr>
            </w:pPr>
          </w:p>
          <w:p w14:paraId="38C03FB6" w14:textId="77777777" w:rsidR="0005044A" w:rsidRDefault="0005044A" w:rsidP="0005044A">
            <w:pPr>
              <w:pStyle w:val="NormalWeb"/>
              <w:spacing w:before="0" w:beforeAutospacing="0" w:after="0" w:afterAutospacing="0"/>
              <w:jc w:val="both"/>
              <w:rPr>
                <w:rFonts w:asciiTheme="minorHAnsi" w:hAnsiTheme="minorHAnsi" w:cstheme="minorHAnsi"/>
                <w:i/>
                <w:iCs/>
                <w:color w:val="0E101A"/>
                <w:sz w:val="20"/>
                <w:szCs w:val="20"/>
              </w:rPr>
            </w:pPr>
          </w:p>
          <w:p w14:paraId="764910D1" w14:textId="77777777" w:rsidR="0005044A" w:rsidRDefault="0005044A" w:rsidP="0005044A">
            <w:pPr>
              <w:pStyle w:val="NormalWeb"/>
              <w:spacing w:before="0" w:beforeAutospacing="0" w:after="0" w:afterAutospacing="0"/>
              <w:jc w:val="both"/>
              <w:rPr>
                <w:rFonts w:asciiTheme="minorHAnsi" w:hAnsiTheme="minorHAnsi" w:cstheme="minorHAnsi"/>
                <w:i/>
                <w:iCs/>
                <w:color w:val="0E101A"/>
                <w:sz w:val="20"/>
                <w:szCs w:val="20"/>
              </w:rPr>
            </w:pPr>
          </w:p>
          <w:p w14:paraId="27100C6F" w14:textId="77777777" w:rsidR="00486C97" w:rsidRDefault="00486C97" w:rsidP="0005044A">
            <w:pPr>
              <w:pStyle w:val="NormalWeb"/>
              <w:spacing w:before="0" w:beforeAutospacing="0" w:after="0" w:afterAutospacing="0"/>
              <w:jc w:val="center"/>
              <w:rPr>
                <w:rFonts w:asciiTheme="minorHAnsi" w:hAnsiTheme="minorHAnsi" w:cstheme="minorHAnsi"/>
                <w:color w:val="0E101A"/>
                <w:sz w:val="20"/>
                <w:szCs w:val="20"/>
              </w:rPr>
            </w:pPr>
            <w:r w:rsidRPr="0005044A">
              <w:rPr>
                <w:rFonts w:asciiTheme="minorHAnsi" w:hAnsiTheme="minorHAnsi" w:cstheme="minorHAnsi"/>
                <w:b/>
                <w:bCs/>
                <w:color w:val="0E101A"/>
                <w:sz w:val="20"/>
                <w:szCs w:val="20"/>
              </w:rPr>
              <w:t>Figure 6.</w:t>
            </w:r>
            <w:r w:rsidRPr="0005044A">
              <w:rPr>
                <w:rFonts w:asciiTheme="minorHAnsi" w:hAnsiTheme="minorHAnsi" w:cstheme="minorHAnsi"/>
                <w:color w:val="0E101A"/>
                <w:sz w:val="20"/>
                <w:szCs w:val="20"/>
              </w:rPr>
              <w:t xml:space="preserve"> Example of the mesh which prevents collision with flying fauna [Width of wire: 5 mm, diameter of open part: 40 mm, Material: steel (square or hexagonal) + anticorrosion protection (zinc/</w:t>
            </w:r>
            <w:r w:rsidR="0005044A" w:rsidRPr="0005044A">
              <w:rPr>
                <w:rFonts w:asciiTheme="minorHAnsi" w:hAnsiTheme="minorHAnsi" w:cstheme="minorHAnsi"/>
                <w:color w:val="0E101A"/>
                <w:sz w:val="20"/>
                <w:szCs w:val="20"/>
              </w:rPr>
              <w:t>aluminum</w:t>
            </w:r>
            <w:r w:rsidRPr="0005044A">
              <w:rPr>
                <w:rFonts w:asciiTheme="minorHAnsi" w:hAnsiTheme="minorHAnsi" w:cstheme="minorHAnsi"/>
                <w:color w:val="0E101A"/>
                <w:sz w:val="20"/>
                <w:szCs w:val="20"/>
              </w:rPr>
              <w:t>)</w:t>
            </w:r>
          </w:p>
          <w:p w14:paraId="4C986116" w14:textId="77777777" w:rsidR="0005044A" w:rsidRDefault="0005044A" w:rsidP="0005044A">
            <w:pPr>
              <w:pStyle w:val="NormalWeb"/>
              <w:spacing w:before="0" w:beforeAutospacing="0" w:after="0" w:afterAutospacing="0"/>
              <w:jc w:val="center"/>
              <w:rPr>
                <w:rFonts w:asciiTheme="minorHAnsi" w:hAnsiTheme="minorHAnsi" w:cstheme="minorHAnsi"/>
                <w:color w:val="0E101A"/>
                <w:sz w:val="22"/>
                <w:szCs w:val="22"/>
              </w:rPr>
            </w:pPr>
          </w:p>
          <w:p w14:paraId="2D2FD62A" w14:textId="6D411ED7" w:rsidR="0005044A" w:rsidRPr="0005044A" w:rsidRDefault="0005044A" w:rsidP="0005044A">
            <w:pPr>
              <w:pStyle w:val="NormalWeb"/>
              <w:spacing w:before="0" w:beforeAutospacing="0" w:after="0" w:afterAutospacing="0"/>
              <w:jc w:val="center"/>
              <w:rPr>
                <w:rFonts w:asciiTheme="minorHAnsi" w:hAnsiTheme="minorHAnsi" w:cstheme="minorHAnsi"/>
                <w:color w:val="0E101A"/>
                <w:sz w:val="22"/>
                <w:szCs w:val="22"/>
              </w:rPr>
            </w:pPr>
          </w:p>
        </w:tc>
      </w:tr>
      <w:tr w:rsidR="00486C97" w:rsidRPr="00485A48" w14:paraId="3B773BCB" w14:textId="77777777" w:rsidTr="00486C97">
        <w:tc>
          <w:tcPr>
            <w:tcW w:w="9350" w:type="dxa"/>
          </w:tcPr>
          <w:p w14:paraId="3DC276BF" w14:textId="77777777" w:rsidR="00486C97" w:rsidRPr="000C6B74" w:rsidRDefault="00486C97" w:rsidP="001A327E">
            <w:pPr>
              <w:jc w:val="both"/>
              <w:rPr>
                <w:b/>
              </w:rPr>
            </w:pPr>
            <w:r>
              <w:rPr>
                <w:noProof/>
              </w:rPr>
              <w:lastRenderedPageBreak/>
              <w:drawing>
                <wp:inline distT="0" distB="0" distL="0" distR="0" wp14:anchorId="6F3AA206" wp14:editId="3766A3E9">
                  <wp:extent cx="5882185" cy="4908106"/>
                  <wp:effectExtent l="0" t="0" r="4445"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apture.JPG"/>
                          <pic:cNvPicPr/>
                        </pic:nvPicPr>
                        <pic:blipFill>
                          <a:blip r:embed="rId27">
                            <a:extLst>
                              <a:ext uri="{28A0092B-C50C-407E-A947-70E740481C1C}">
                                <a14:useLocalDpi xmlns:a14="http://schemas.microsoft.com/office/drawing/2010/main" val="0"/>
                              </a:ext>
                            </a:extLst>
                          </a:blip>
                          <a:stretch>
                            <a:fillRect/>
                          </a:stretch>
                        </pic:blipFill>
                        <pic:spPr>
                          <a:xfrm>
                            <a:off x="0" y="0"/>
                            <a:ext cx="5890203" cy="4914796"/>
                          </a:xfrm>
                          <a:prstGeom prst="rect">
                            <a:avLst/>
                          </a:prstGeom>
                        </pic:spPr>
                      </pic:pic>
                    </a:graphicData>
                  </a:graphic>
                </wp:inline>
              </w:drawing>
            </w:r>
          </w:p>
          <w:p w14:paraId="6852619A" w14:textId="7068555D" w:rsidR="00486C97" w:rsidRPr="0005044A" w:rsidRDefault="00486C97" w:rsidP="001A327E">
            <w:pPr>
              <w:jc w:val="both"/>
              <w:rPr>
                <w:sz w:val="20"/>
                <w:szCs w:val="20"/>
              </w:rPr>
            </w:pPr>
            <w:r w:rsidRPr="008E312F">
              <w:rPr>
                <w:b/>
                <w:bCs/>
                <w:sz w:val="20"/>
                <w:szCs w:val="20"/>
              </w:rPr>
              <w:t>Figure 7.</w:t>
            </w:r>
            <w:r w:rsidRPr="0005044A">
              <w:rPr>
                <w:sz w:val="20"/>
                <w:szCs w:val="20"/>
              </w:rPr>
              <w:t xml:space="preserve"> Type of corridors over /under roadway used by a different flying group of bats </w:t>
            </w:r>
            <w:r w:rsidRPr="0005044A">
              <w:rPr>
                <w:b/>
                <w:sz w:val="20"/>
                <w:szCs w:val="20"/>
              </w:rPr>
              <w:t>A</w:t>
            </w:r>
            <w:r w:rsidRPr="0005044A">
              <w:rPr>
                <w:sz w:val="20"/>
                <w:szCs w:val="20"/>
              </w:rPr>
              <w:t xml:space="preserve">: Species which use vegetation for orientation during the flight are directed towards higher altitude, which enables the bats to “hop-over” the roadway by the means of structures which span over the road; </w:t>
            </w:r>
            <w:r w:rsidRPr="0005044A">
              <w:rPr>
                <w:b/>
                <w:sz w:val="20"/>
                <w:szCs w:val="20"/>
              </w:rPr>
              <w:t>B&amp;C</w:t>
            </w:r>
            <w:r w:rsidRPr="0005044A">
              <w:rPr>
                <w:sz w:val="20"/>
                <w:szCs w:val="20"/>
              </w:rPr>
              <w:t xml:space="preserve">: Species which may be directed to higher altitude by vegetation; </w:t>
            </w:r>
            <w:r w:rsidRPr="0005044A">
              <w:rPr>
                <w:b/>
                <w:sz w:val="20"/>
                <w:szCs w:val="20"/>
              </w:rPr>
              <w:t>C</w:t>
            </w:r>
            <w:r w:rsidRPr="0005044A">
              <w:rPr>
                <w:sz w:val="20"/>
                <w:szCs w:val="20"/>
              </w:rPr>
              <w:t>: Species which independently follow the height of tree crowns (Limpens et al., 2005).</w:t>
            </w:r>
          </w:p>
        </w:tc>
      </w:tr>
      <w:tr w:rsidR="00486C97" w:rsidRPr="00485A48" w14:paraId="3544378E" w14:textId="77777777" w:rsidTr="00486C97">
        <w:tc>
          <w:tcPr>
            <w:tcW w:w="9350" w:type="dxa"/>
          </w:tcPr>
          <w:p w14:paraId="683DB555" w14:textId="77777777" w:rsidR="00486C97" w:rsidRDefault="00486C97" w:rsidP="001A327E">
            <w:pPr>
              <w:jc w:val="center"/>
              <w:rPr>
                <w:noProof/>
              </w:rPr>
            </w:pPr>
            <w:r>
              <w:rPr>
                <w:noProof/>
              </w:rPr>
              <w:lastRenderedPageBreak/>
              <w:drawing>
                <wp:inline distT="0" distB="0" distL="0" distR="0" wp14:anchorId="77AAF27D" wp14:editId="74AAA90F">
                  <wp:extent cx="4802182" cy="3601893"/>
                  <wp:effectExtent l="0" t="0" r="0" b="5080"/>
                  <wp:docPr id="74462149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11224" cy="3608675"/>
                          </a:xfrm>
                          <a:prstGeom prst="rect">
                            <a:avLst/>
                          </a:prstGeom>
                          <a:noFill/>
                          <a:ln>
                            <a:noFill/>
                          </a:ln>
                        </pic:spPr>
                      </pic:pic>
                    </a:graphicData>
                  </a:graphic>
                </wp:inline>
              </w:drawing>
            </w:r>
          </w:p>
          <w:p w14:paraId="22626EDF" w14:textId="35C8B75E" w:rsidR="00486C97" w:rsidRPr="0005044A" w:rsidRDefault="00486C97" w:rsidP="001A327E">
            <w:pPr>
              <w:jc w:val="center"/>
              <w:rPr>
                <w:noProof/>
                <w:sz w:val="20"/>
                <w:szCs w:val="20"/>
              </w:rPr>
            </w:pPr>
            <w:r w:rsidRPr="0005044A">
              <w:rPr>
                <w:b/>
                <w:bCs/>
                <w:noProof/>
                <w:sz w:val="20"/>
                <w:szCs w:val="20"/>
              </w:rPr>
              <w:t>P</w:t>
            </w:r>
            <w:r w:rsidR="008E312F">
              <w:rPr>
                <w:b/>
                <w:bCs/>
                <w:noProof/>
                <w:sz w:val="20"/>
                <w:szCs w:val="20"/>
              </w:rPr>
              <w:t>hoto</w:t>
            </w:r>
            <w:r w:rsidRPr="0005044A">
              <w:rPr>
                <w:b/>
                <w:bCs/>
                <w:noProof/>
                <w:sz w:val="20"/>
                <w:szCs w:val="20"/>
              </w:rPr>
              <w:t xml:space="preserve"> 1.</w:t>
            </w:r>
            <w:r w:rsidRPr="0005044A">
              <w:rPr>
                <w:noProof/>
                <w:sz w:val="20"/>
                <w:szCs w:val="20"/>
              </w:rPr>
              <w:t xml:space="preserve"> Placing detectors</w:t>
            </w:r>
          </w:p>
        </w:tc>
      </w:tr>
      <w:tr w:rsidR="00486C97" w:rsidRPr="00485A48" w14:paraId="570CE8EF" w14:textId="77777777" w:rsidTr="00486C97">
        <w:tc>
          <w:tcPr>
            <w:tcW w:w="9350" w:type="dxa"/>
          </w:tcPr>
          <w:p w14:paraId="1514148F" w14:textId="77777777" w:rsidR="00486C97" w:rsidRDefault="00486C97" w:rsidP="001A327E">
            <w:pPr>
              <w:jc w:val="center"/>
              <w:rPr>
                <w:noProof/>
              </w:rPr>
            </w:pPr>
            <w:r>
              <w:rPr>
                <w:noProof/>
              </w:rPr>
              <w:drawing>
                <wp:inline distT="0" distB="0" distL="0" distR="0" wp14:anchorId="6340EA80" wp14:editId="439CE284">
                  <wp:extent cx="4740996" cy="3556000"/>
                  <wp:effectExtent l="0" t="0" r="0" b="0"/>
                  <wp:docPr id="5424274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752866" cy="3564903"/>
                          </a:xfrm>
                          <a:prstGeom prst="rect">
                            <a:avLst/>
                          </a:prstGeom>
                          <a:noFill/>
                          <a:ln>
                            <a:noFill/>
                          </a:ln>
                        </pic:spPr>
                      </pic:pic>
                    </a:graphicData>
                  </a:graphic>
                </wp:inline>
              </w:drawing>
            </w:r>
          </w:p>
          <w:p w14:paraId="3E6580D9" w14:textId="32CFD2D3" w:rsidR="00486C97" w:rsidRPr="0005044A" w:rsidRDefault="00486C97" w:rsidP="001A327E">
            <w:pPr>
              <w:jc w:val="center"/>
              <w:rPr>
                <w:noProof/>
                <w:sz w:val="20"/>
                <w:szCs w:val="20"/>
              </w:rPr>
            </w:pPr>
            <w:r w:rsidRPr="0005044A">
              <w:rPr>
                <w:b/>
                <w:bCs/>
                <w:noProof/>
                <w:sz w:val="20"/>
                <w:szCs w:val="20"/>
              </w:rPr>
              <w:t>P</w:t>
            </w:r>
            <w:r w:rsidR="008E312F">
              <w:rPr>
                <w:b/>
                <w:bCs/>
                <w:noProof/>
                <w:sz w:val="20"/>
                <w:szCs w:val="20"/>
              </w:rPr>
              <w:t>hoto</w:t>
            </w:r>
            <w:r w:rsidRPr="0005044A">
              <w:rPr>
                <w:b/>
                <w:bCs/>
                <w:noProof/>
                <w:sz w:val="20"/>
                <w:szCs w:val="20"/>
              </w:rPr>
              <w:t xml:space="preserve"> 2.</w:t>
            </w:r>
            <w:r w:rsidRPr="0005044A">
              <w:rPr>
                <w:noProof/>
                <w:sz w:val="20"/>
                <w:szCs w:val="20"/>
              </w:rPr>
              <w:t xml:space="preserve"> Placing detectors</w:t>
            </w:r>
          </w:p>
        </w:tc>
      </w:tr>
      <w:tr w:rsidR="00486C97" w:rsidRPr="00485A48" w14:paraId="72FEE0BC" w14:textId="77777777" w:rsidTr="00486C97">
        <w:tc>
          <w:tcPr>
            <w:tcW w:w="9350" w:type="dxa"/>
          </w:tcPr>
          <w:p w14:paraId="25510C71" w14:textId="77777777" w:rsidR="00486C97" w:rsidRDefault="00486C97" w:rsidP="001A327E">
            <w:pPr>
              <w:jc w:val="center"/>
              <w:rPr>
                <w:noProof/>
              </w:rPr>
            </w:pPr>
            <w:r>
              <w:rPr>
                <w:noProof/>
              </w:rPr>
              <w:lastRenderedPageBreak/>
              <w:drawing>
                <wp:inline distT="0" distB="0" distL="0" distR="0" wp14:anchorId="2CC5424E" wp14:editId="7E43087E">
                  <wp:extent cx="5597238" cy="7462982"/>
                  <wp:effectExtent l="0" t="0" r="381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09231" cy="7478972"/>
                          </a:xfrm>
                          <a:prstGeom prst="rect">
                            <a:avLst/>
                          </a:prstGeom>
                          <a:noFill/>
                          <a:ln>
                            <a:noFill/>
                          </a:ln>
                        </pic:spPr>
                      </pic:pic>
                    </a:graphicData>
                  </a:graphic>
                </wp:inline>
              </w:drawing>
            </w:r>
          </w:p>
          <w:p w14:paraId="315708F1" w14:textId="14789EC9" w:rsidR="00486C97" w:rsidRPr="0005044A" w:rsidRDefault="00486C97" w:rsidP="001A327E">
            <w:pPr>
              <w:jc w:val="center"/>
              <w:rPr>
                <w:iCs/>
                <w:noProof/>
                <w:sz w:val="20"/>
                <w:szCs w:val="20"/>
              </w:rPr>
            </w:pPr>
            <w:r w:rsidRPr="0005044A">
              <w:rPr>
                <w:b/>
                <w:bCs/>
                <w:iCs/>
                <w:noProof/>
                <w:sz w:val="20"/>
                <w:szCs w:val="20"/>
              </w:rPr>
              <w:t>P</w:t>
            </w:r>
            <w:r w:rsidR="008E312F">
              <w:rPr>
                <w:b/>
                <w:bCs/>
                <w:iCs/>
                <w:noProof/>
                <w:sz w:val="20"/>
                <w:szCs w:val="20"/>
              </w:rPr>
              <w:t>hoto</w:t>
            </w:r>
            <w:r w:rsidRPr="0005044A">
              <w:rPr>
                <w:b/>
                <w:bCs/>
                <w:iCs/>
                <w:noProof/>
                <w:sz w:val="20"/>
                <w:szCs w:val="20"/>
              </w:rPr>
              <w:t xml:space="preserve"> 3.</w:t>
            </w:r>
            <w:r w:rsidRPr="0005044A">
              <w:rPr>
                <w:iCs/>
                <w:noProof/>
                <w:sz w:val="20"/>
                <w:szCs w:val="20"/>
              </w:rPr>
              <w:t xml:space="preserve"> Rhinolophus hipposideros in abandoned house in Han Drndarski</w:t>
            </w:r>
          </w:p>
        </w:tc>
      </w:tr>
    </w:tbl>
    <w:p w14:paraId="0D1EE246" w14:textId="77777777" w:rsidR="00486C97" w:rsidRPr="00AD72A6" w:rsidRDefault="00486C97" w:rsidP="00AD72A6">
      <w:pPr>
        <w:rPr>
          <w:rFonts w:cstheme="majorHAnsi"/>
          <w:b/>
          <w:bCs/>
          <w:noProof/>
          <w:color w:val="1E5155" w:themeColor="text2"/>
          <w:sz w:val="24"/>
          <w:szCs w:val="24"/>
          <w:lang w:val="en-GB"/>
        </w:rPr>
      </w:pPr>
    </w:p>
    <w:sectPr w:rsidR="00486C97" w:rsidRPr="00AD72A6" w:rsidSect="006A3A4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363CC6" w14:textId="77777777" w:rsidR="004A64CC" w:rsidRDefault="004A64CC" w:rsidP="0004735D">
      <w:pPr>
        <w:spacing w:after="0" w:line="240" w:lineRule="auto"/>
      </w:pPr>
      <w:r>
        <w:separator/>
      </w:r>
    </w:p>
  </w:endnote>
  <w:endnote w:type="continuationSeparator" w:id="0">
    <w:p w14:paraId="33C2DE29" w14:textId="77777777" w:rsidR="004A64CC" w:rsidRDefault="004A64CC" w:rsidP="000473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04439590"/>
      <w:docPartObj>
        <w:docPartGallery w:val="Page Numbers (Bottom of Page)"/>
        <w:docPartUnique/>
      </w:docPartObj>
    </w:sdtPr>
    <w:sdtContent>
      <w:p w14:paraId="560E1E58" w14:textId="2F8ED13E" w:rsidR="001A327E" w:rsidRDefault="001A327E">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D3FDD00" w14:textId="77777777" w:rsidR="001A327E" w:rsidRDefault="001A327E" w:rsidP="005F3EE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106467869"/>
      <w:docPartObj>
        <w:docPartGallery w:val="Page Numbers (Bottom of Page)"/>
        <w:docPartUnique/>
      </w:docPartObj>
    </w:sdtPr>
    <w:sdtContent>
      <w:p w14:paraId="2578D58E" w14:textId="1A417B18" w:rsidR="001A327E" w:rsidRDefault="001A327E">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24</w:t>
        </w:r>
        <w:r>
          <w:rPr>
            <w:rStyle w:val="PageNumber"/>
          </w:rPr>
          <w:fldChar w:fldCharType="end"/>
        </w:r>
      </w:p>
    </w:sdtContent>
  </w:sdt>
  <w:p w14:paraId="0771F668" w14:textId="214EFC3D" w:rsidR="001A327E" w:rsidRPr="009C37FD" w:rsidRDefault="001A327E" w:rsidP="00BC616B">
    <w:pPr>
      <w:pStyle w:val="NoSpacing"/>
      <w:spacing w:line="276" w:lineRule="auto"/>
      <w:ind w:right="360"/>
      <w:jc w:val="center"/>
      <w:rPr>
        <w:rFonts w:asciiTheme="majorHAnsi" w:hAnsiTheme="majorHAnsi" w:cstheme="majorHAnsi"/>
        <w:sz w:val="18"/>
        <w:szCs w:val="18"/>
        <w:lang w:val="sr-Latn-ME"/>
      </w:rPr>
    </w:pPr>
    <w:r>
      <w:rPr>
        <w:rFonts w:asciiTheme="majorHAnsi" w:hAnsiTheme="majorHAnsi" w:cstheme="majorHAnsi"/>
        <w:sz w:val="18"/>
        <w:szCs w:val="18"/>
        <w:lang w:val="sr-Latn-ME"/>
      </w:rPr>
      <w:t>DRAFT 1.0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BD7EEE" w14:textId="77777777" w:rsidR="001A327E" w:rsidRPr="009C37FD" w:rsidRDefault="001A327E" w:rsidP="005F3EE8">
    <w:pPr>
      <w:pStyle w:val="NoSpacing"/>
      <w:spacing w:line="276" w:lineRule="auto"/>
      <w:ind w:right="360"/>
      <w:rPr>
        <w:rFonts w:asciiTheme="majorHAnsi" w:hAnsiTheme="majorHAnsi" w:cstheme="majorHAnsi"/>
        <w:b/>
        <w:sz w:val="18"/>
        <w:szCs w:val="18"/>
        <w:lang w:val="sr-Latn-ME"/>
      </w:rPr>
    </w:pPr>
    <w:r w:rsidRPr="009C37FD">
      <w:rPr>
        <w:rFonts w:asciiTheme="majorHAnsi" w:hAnsiTheme="majorHAnsi" w:cstheme="majorHAnsi"/>
        <w:b/>
        <w:sz w:val="18"/>
        <w:szCs w:val="18"/>
        <w:lang w:val="sr-Latn-ME"/>
      </w:rPr>
      <w:t>E3 Consulting Ltd.</w:t>
    </w:r>
  </w:p>
  <w:p w14:paraId="19BB6EB8" w14:textId="77777777" w:rsidR="001A327E" w:rsidRPr="009C37FD" w:rsidRDefault="001A327E" w:rsidP="005F3EE8">
    <w:pPr>
      <w:pStyle w:val="NoSpacing"/>
      <w:spacing w:line="276" w:lineRule="auto"/>
      <w:rPr>
        <w:rFonts w:asciiTheme="majorHAnsi" w:hAnsiTheme="majorHAnsi" w:cstheme="majorHAnsi"/>
        <w:sz w:val="18"/>
        <w:szCs w:val="18"/>
        <w:lang w:val="sr-Latn-ME"/>
      </w:rPr>
    </w:pPr>
    <w:r w:rsidRPr="009C37FD">
      <w:rPr>
        <w:rFonts w:asciiTheme="majorHAnsi" w:hAnsiTheme="majorHAnsi" w:cstheme="majorHAnsi"/>
        <w:sz w:val="18"/>
        <w:szCs w:val="18"/>
        <w:lang w:val="sr-Latn-ME"/>
      </w:rPr>
      <w:t>Jola Piletića 24, 81000 Podgorica, Montenegro</w:t>
    </w:r>
  </w:p>
  <w:p w14:paraId="46933EDE" w14:textId="77777777" w:rsidR="001A327E" w:rsidRPr="009C37FD" w:rsidRDefault="001A327E" w:rsidP="005F3EE8">
    <w:pPr>
      <w:pStyle w:val="NoSpacing"/>
      <w:spacing w:line="276" w:lineRule="auto"/>
      <w:rPr>
        <w:rFonts w:asciiTheme="majorHAnsi" w:hAnsiTheme="majorHAnsi" w:cstheme="majorHAnsi"/>
        <w:sz w:val="18"/>
        <w:szCs w:val="18"/>
        <w:lang w:val="sr-Latn-ME"/>
      </w:rPr>
    </w:pPr>
    <w:r w:rsidRPr="009C37FD">
      <w:rPr>
        <w:rFonts w:asciiTheme="majorHAnsi" w:hAnsiTheme="majorHAnsi" w:cstheme="majorHAnsi"/>
        <w:sz w:val="18"/>
        <w:szCs w:val="18"/>
        <w:lang w:val="sr-Latn-ME"/>
      </w:rPr>
      <w:t>Tel/Fax: +382 20 227 501, 227 502</w:t>
    </w:r>
  </w:p>
  <w:p w14:paraId="19DFA311" w14:textId="77777777" w:rsidR="001A327E" w:rsidRPr="009C37FD" w:rsidRDefault="001A327E" w:rsidP="005F3EE8">
    <w:pPr>
      <w:pStyle w:val="NoSpacing"/>
      <w:spacing w:line="276" w:lineRule="auto"/>
      <w:rPr>
        <w:rFonts w:asciiTheme="majorHAnsi" w:hAnsiTheme="majorHAnsi" w:cstheme="majorHAnsi"/>
        <w:sz w:val="18"/>
        <w:szCs w:val="18"/>
        <w:lang w:val="sr-Latn-ME"/>
      </w:rPr>
    </w:pPr>
    <w:r w:rsidRPr="009C37FD">
      <w:rPr>
        <w:rFonts w:asciiTheme="majorHAnsi" w:hAnsiTheme="majorHAnsi" w:cstheme="majorHAnsi"/>
        <w:sz w:val="18"/>
        <w:szCs w:val="18"/>
        <w:lang w:val="sr-Latn-ME"/>
      </w:rPr>
      <w:t xml:space="preserve">E-mail: </w:t>
    </w:r>
    <w:hyperlink r:id="rId1" w:history="1">
      <w:r w:rsidRPr="009C37FD">
        <w:rPr>
          <w:rStyle w:val="Hyperlink"/>
          <w:rFonts w:asciiTheme="majorHAnsi" w:hAnsiTheme="majorHAnsi" w:cstheme="majorHAnsi"/>
          <w:sz w:val="18"/>
          <w:szCs w:val="18"/>
          <w:lang w:val="sr-Latn-ME"/>
        </w:rPr>
        <w:t>office@e3consulting.co.me</w:t>
      </w:r>
    </w:hyperlink>
    <w:r w:rsidRPr="009C37FD">
      <w:rPr>
        <w:rStyle w:val="Hyperlink"/>
        <w:rFonts w:asciiTheme="majorHAnsi" w:hAnsiTheme="majorHAnsi" w:cstheme="majorHAnsi"/>
        <w:sz w:val="18"/>
        <w:szCs w:val="18"/>
        <w:lang w:val="sr-Latn-ME"/>
      </w:rPr>
      <w:t xml:space="preserve">  </w:t>
    </w:r>
  </w:p>
  <w:p w14:paraId="5CA77A0E" w14:textId="3DE62019" w:rsidR="001A327E" w:rsidRPr="005F3EE8" w:rsidRDefault="001A327E" w:rsidP="005F3EE8">
    <w:pPr>
      <w:pStyle w:val="NoSpacing"/>
      <w:spacing w:line="276" w:lineRule="auto"/>
      <w:rPr>
        <w:rFonts w:asciiTheme="majorHAnsi" w:hAnsiTheme="majorHAnsi" w:cstheme="majorHAnsi"/>
        <w:sz w:val="18"/>
        <w:szCs w:val="18"/>
        <w:lang w:val="sr-Latn-ME"/>
      </w:rPr>
    </w:pPr>
    <w:r w:rsidRPr="009C37FD">
      <w:rPr>
        <w:rFonts w:asciiTheme="majorHAnsi" w:hAnsiTheme="majorHAnsi" w:cstheme="majorHAnsi"/>
        <w:sz w:val="18"/>
        <w:szCs w:val="18"/>
        <w:lang w:val="sr-Latn-ME"/>
      </w:rPr>
      <w:t xml:space="preserve">Web site: </w:t>
    </w:r>
    <w:hyperlink r:id="rId2" w:history="1">
      <w:r w:rsidRPr="009C37FD">
        <w:rPr>
          <w:rStyle w:val="Hyperlink"/>
          <w:rFonts w:asciiTheme="majorHAnsi" w:hAnsiTheme="majorHAnsi" w:cstheme="majorHAnsi"/>
          <w:sz w:val="18"/>
          <w:szCs w:val="18"/>
          <w:lang w:val="sr-Latn-ME"/>
        </w:rPr>
        <w:t>www.e3consulting.co.me</w:t>
      </w:r>
    </w:hyperlink>
    <w:r w:rsidRPr="009C37FD">
      <w:rPr>
        <w:rFonts w:asciiTheme="majorHAnsi" w:hAnsiTheme="majorHAnsi" w:cstheme="majorHAnsi"/>
        <w:sz w:val="18"/>
        <w:szCs w:val="18"/>
        <w:lang w:val="sr-Latn-ME"/>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52F48B" w14:textId="77777777" w:rsidR="004A64CC" w:rsidRDefault="004A64CC" w:rsidP="0004735D">
      <w:pPr>
        <w:spacing w:after="0" w:line="240" w:lineRule="auto"/>
      </w:pPr>
      <w:r>
        <w:separator/>
      </w:r>
    </w:p>
  </w:footnote>
  <w:footnote w:type="continuationSeparator" w:id="0">
    <w:p w14:paraId="7A13DA12" w14:textId="77777777" w:rsidR="004A64CC" w:rsidRDefault="004A64CC" w:rsidP="000473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A1DC8" w14:textId="6A26CA9D" w:rsidR="001A327E" w:rsidRPr="006F0E49" w:rsidRDefault="001A327E">
    <w:pPr>
      <w:pStyle w:val="Header"/>
      <w:rPr>
        <w:b/>
        <w:bCs/>
        <w:sz w:val="20"/>
        <w:szCs w:val="20"/>
      </w:rPr>
    </w:pPr>
    <w:r w:rsidRPr="006F0E49">
      <w:rPr>
        <w:szCs w:val="21"/>
      </w:rPr>
      <w:t>Tresnjevik-Andrijevica section</w:t>
    </w:r>
    <w:r>
      <w:rPr>
        <w:szCs w:val="21"/>
      </w:rPr>
      <w:tab/>
    </w:r>
    <w:r>
      <w:rPr>
        <w:szCs w:val="21"/>
      </w:rPr>
      <w:tab/>
    </w:r>
    <w:r w:rsidRPr="006F0E49">
      <w:rPr>
        <w:b/>
        <w:bCs/>
        <w:sz w:val="20"/>
        <w:szCs w:val="20"/>
      </w:rPr>
      <w:t>Biodiversity assessment_</w:t>
    </w:r>
    <w:r>
      <w:rPr>
        <w:b/>
        <w:bCs/>
        <w:sz w:val="20"/>
        <w:szCs w:val="20"/>
      </w:rPr>
      <w:t>Bats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F35FB"/>
    <w:multiLevelType w:val="multilevel"/>
    <w:tmpl w:val="52108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6E46BC"/>
    <w:multiLevelType w:val="multilevel"/>
    <w:tmpl w:val="A0068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A43EB3"/>
    <w:multiLevelType w:val="multilevel"/>
    <w:tmpl w:val="03FADB42"/>
    <w:lvl w:ilvl="0">
      <w:start w:val="1"/>
      <w:numFmt w:val="bullet"/>
      <w:lvlText w:val="o"/>
      <w:lvlJc w:val="left"/>
      <w:pPr>
        <w:ind w:left="786" w:hanging="360"/>
      </w:pPr>
      <w:rPr>
        <w:rFonts w:ascii="Courier New" w:hAnsi="Courier New" w:cs="Courier New" w:hint="default"/>
        <w:sz w:val="20"/>
      </w:rPr>
    </w:lvl>
    <w:lvl w:ilvl="1">
      <w:start w:val="1"/>
      <w:numFmt w:val="bullet"/>
      <w:lvlText w:val="o"/>
      <w:lvlJc w:val="left"/>
      <w:pPr>
        <w:tabs>
          <w:tab w:val="num" w:pos="1506"/>
        </w:tabs>
        <w:ind w:left="1506" w:hanging="360"/>
      </w:pPr>
      <w:rPr>
        <w:rFonts w:ascii="Courier New" w:hAnsi="Courier New" w:hint="default"/>
        <w:sz w:val="20"/>
      </w:rPr>
    </w:lvl>
    <w:lvl w:ilvl="2" w:tentative="1">
      <w:start w:val="1"/>
      <w:numFmt w:val="bullet"/>
      <w:lvlText w:val=""/>
      <w:lvlJc w:val="left"/>
      <w:pPr>
        <w:tabs>
          <w:tab w:val="num" w:pos="2226"/>
        </w:tabs>
        <w:ind w:left="2226" w:hanging="360"/>
      </w:pPr>
      <w:rPr>
        <w:rFonts w:ascii="Wingdings" w:hAnsi="Wingdings" w:hint="default"/>
        <w:sz w:val="20"/>
      </w:rPr>
    </w:lvl>
    <w:lvl w:ilvl="3" w:tentative="1">
      <w:start w:val="1"/>
      <w:numFmt w:val="bullet"/>
      <w:lvlText w:val=""/>
      <w:lvlJc w:val="left"/>
      <w:pPr>
        <w:tabs>
          <w:tab w:val="num" w:pos="2946"/>
        </w:tabs>
        <w:ind w:left="2946" w:hanging="360"/>
      </w:pPr>
      <w:rPr>
        <w:rFonts w:ascii="Wingdings" w:hAnsi="Wingdings" w:hint="default"/>
        <w:sz w:val="20"/>
      </w:rPr>
    </w:lvl>
    <w:lvl w:ilvl="4" w:tentative="1">
      <w:start w:val="1"/>
      <w:numFmt w:val="bullet"/>
      <w:lvlText w:val=""/>
      <w:lvlJc w:val="left"/>
      <w:pPr>
        <w:tabs>
          <w:tab w:val="num" w:pos="3666"/>
        </w:tabs>
        <w:ind w:left="3666" w:hanging="360"/>
      </w:pPr>
      <w:rPr>
        <w:rFonts w:ascii="Wingdings" w:hAnsi="Wingdings" w:hint="default"/>
        <w:sz w:val="20"/>
      </w:rPr>
    </w:lvl>
    <w:lvl w:ilvl="5" w:tentative="1">
      <w:start w:val="1"/>
      <w:numFmt w:val="bullet"/>
      <w:lvlText w:val=""/>
      <w:lvlJc w:val="left"/>
      <w:pPr>
        <w:tabs>
          <w:tab w:val="num" w:pos="4386"/>
        </w:tabs>
        <w:ind w:left="4386" w:hanging="360"/>
      </w:pPr>
      <w:rPr>
        <w:rFonts w:ascii="Wingdings" w:hAnsi="Wingdings" w:hint="default"/>
        <w:sz w:val="20"/>
      </w:rPr>
    </w:lvl>
    <w:lvl w:ilvl="6" w:tentative="1">
      <w:start w:val="1"/>
      <w:numFmt w:val="bullet"/>
      <w:lvlText w:val=""/>
      <w:lvlJc w:val="left"/>
      <w:pPr>
        <w:tabs>
          <w:tab w:val="num" w:pos="5106"/>
        </w:tabs>
        <w:ind w:left="5106" w:hanging="360"/>
      </w:pPr>
      <w:rPr>
        <w:rFonts w:ascii="Wingdings" w:hAnsi="Wingdings" w:hint="default"/>
        <w:sz w:val="20"/>
      </w:rPr>
    </w:lvl>
    <w:lvl w:ilvl="7" w:tentative="1">
      <w:start w:val="1"/>
      <w:numFmt w:val="bullet"/>
      <w:lvlText w:val=""/>
      <w:lvlJc w:val="left"/>
      <w:pPr>
        <w:tabs>
          <w:tab w:val="num" w:pos="5826"/>
        </w:tabs>
        <w:ind w:left="5826" w:hanging="360"/>
      </w:pPr>
      <w:rPr>
        <w:rFonts w:ascii="Wingdings" w:hAnsi="Wingdings" w:hint="default"/>
        <w:sz w:val="20"/>
      </w:rPr>
    </w:lvl>
    <w:lvl w:ilvl="8" w:tentative="1">
      <w:start w:val="1"/>
      <w:numFmt w:val="bullet"/>
      <w:lvlText w:val=""/>
      <w:lvlJc w:val="left"/>
      <w:pPr>
        <w:tabs>
          <w:tab w:val="num" w:pos="6546"/>
        </w:tabs>
        <w:ind w:left="6546" w:hanging="360"/>
      </w:pPr>
      <w:rPr>
        <w:rFonts w:ascii="Wingdings" w:hAnsi="Wingdings" w:hint="default"/>
        <w:sz w:val="20"/>
      </w:rPr>
    </w:lvl>
  </w:abstractNum>
  <w:abstractNum w:abstractNumId="3" w15:restartNumberingAfterBreak="0">
    <w:nsid w:val="0FEC0298"/>
    <w:multiLevelType w:val="multilevel"/>
    <w:tmpl w:val="3C725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27AF19F7"/>
    <w:multiLevelType w:val="hybridMultilevel"/>
    <w:tmpl w:val="938A83C8"/>
    <w:lvl w:ilvl="0" w:tplc="0809001B">
      <w:start w:val="1"/>
      <w:numFmt w:val="lowerRoman"/>
      <w:lvlText w:val="%1."/>
      <w:lvlJc w:val="right"/>
      <w:pPr>
        <w:ind w:left="927" w:hanging="360"/>
      </w:p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2AFF28A7"/>
    <w:multiLevelType w:val="hybridMultilevel"/>
    <w:tmpl w:val="A4F6FCC6"/>
    <w:lvl w:ilvl="0" w:tplc="0809001B">
      <w:start w:val="1"/>
      <w:numFmt w:val="lowerRoman"/>
      <w:lvlText w:val="%1."/>
      <w:lvlJc w:val="right"/>
      <w:pPr>
        <w:ind w:left="927" w:hanging="360"/>
      </w:p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 w15:restartNumberingAfterBreak="0">
    <w:nsid w:val="3DA344BE"/>
    <w:multiLevelType w:val="hybridMultilevel"/>
    <w:tmpl w:val="747C262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417978CC"/>
    <w:multiLevelType w:val="multilevel"/>
    <w:tmpl w:val="08D05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72B004A"/>
    <w:multiLevelType w:val="hybridMultilevel"/>
    <w:tmpl w:val="A3E4DCD6"/>
    <w:lvl w:ilvl="0" w:tplc="08090003">
      <w:start w:val="1"/>
      <w:numFmt w:val="bullet"/>
      <w:lvlText w:val="o"/>
      <w:lvlJc w:val="left"/>
      <w:pPr>
        <w:ind w:left="1353" w:hanging="360"/>
      </w:pPr>
      <w:rPr>
        <w:rFonts w:ascii="Courier New" w:hAnsi="Courier New" w:cs="Courier New" w:hint="default"/>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9" w15:restartNumberingAfterBreak="0">
    <w:nsid w:val="4C0F2BD2"/>
    <w:multiLevelType w:val="hybridMultilevel"/>
    <w:tmpl w:val="86CE10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B505F80"/>
    <w:multiLevelType w:val="multilevel"/>
    <w:tmpl w:val="18C803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E5C2F72"/>
    <w:multiLevelType w:val="hybridMultilevel"/>
    <w:tmpl w:val="A9D4A80C"/>
    <w:lvl w:ilvl="0" w:tplc="0809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72FE5596"/>
    <w:multiLevelType w:val="hybridMultilevel"/>
    <w:tmpl w:val="CD0CC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43D10F2"/>
    <w:multiLevelType w:val="multilevel"/>
    <w:tmpl w:val="9EC69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84F4D5C"/>
    <w:multiLevelType w:val="multilevel"/>
    <w:tmpl w:val="8E8E816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63944430">
    <w:abstractNumId w:val="6"/>
  </w:num>
  <w:num w:numId="2" w16cid:durableId="614363928">
    <w:abstractNumId w:val="11"/>
  </w:num>
  <w:num w:numId="3" w16cid:durableId="866018547">
    <w:abstractNumId w:val="4"/>
  </w:num>
  <w:num w:numId="4" w16cid:durableId="1549147635">
    <w:abstractNumId w:val="5"/>
  </w:num>
  <w:num w:numId="5" w16cid:durableId="1770931173">
    <w:abstractNumId w:val="14"/>
  </w:num>
  <w:num w:numId="6" w16cid:durableId="932857667">
    <w:abstractNumId w:val="9"/>
  </w:num>
  <w:num w:numId="7" w16cid:durableId="705715614">
    <w:abstractNumId w:val="1"/>
  </w:num>
  <w:num w:numId="8" w16cid:durableId="768043933">
    <w:abstractNumId w:val="3"/>
  </w:num>
  <w:num w:numId="9" w16cid:durableId="11498589">
    <w:abstractNumId w:val="13"/>
  </w:num>
  <w:num w:numId="10" w16cid:durableId="1959945125">
    <w:abstractNumId w:val="10"/>
  </w:num>
  <w:num w:numId="11" w16cid:durableId="1527981499">
    <w:abstractNumId w:val="0"/>
  </w:num>
  <w:num w:numId="12" w16cid:durableId="1044332548">
    <w:abstractNumId w:val="7"/>
  </w:num>
  <w:num w:numId="13" w16cid:durableId="1639066225">
    <w:abstractNumId w:val="2"/>
  </w:num>
  <w:num w:numId="14" w16cid:durableId="78017383">
    <w:abstractNumId w:val="8"/>
  </w:num>
  <w:num w:numId="15" w16cid:durableId="1145468890">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4D66"/>
    <w:rsid w:val="00011500"/>
    <w:rsid w:val="00016829"/>
    <w:rsid w:val="00025468"/>
    <w:rsid w:val="000370BF"/>
    <w:rsid w:val="0004735D"/>
    <w:rsid w:val="0005044A"/>
    <w:rsid w:val="0006467C"/>
    <w:rsid w:val="00075B19"/>
    <w:rsid w:val="00076A25"/>
    <w:rsid w:val="000830F8"/>
    <w:rsid w:val="00085B36"/>
    <w:rsid w:val="00091131"/>
    <w:rsid w:val="0009366F"/>
    <w:rsid w:val="00095CDD"/>
    <w:rsid w:val="00096F82"/>
    <w:rsid w:val="000A4219"/>
    <w:rsid w:val="000D0DFF"/>
    <w:rsid w:val="000D20FE"/>
    <w:rsid w:val="000D6A11"/>
    <w:rsid w:val="000F5144"/>
    <w:rsid w:val="00101FCD"/>
    <w:rsid w:val="00107C93"/>
    <w:rsid w:val="0012396E"/>
    <w:rsid w:val="001310B8"/>
    <w:rsid w:val="0013344F"/>
    <w:rsid w:val="001525F1"/>
    <w:rsid w:val="00165ABD"/>
    <w:rsid w:val="00175A55"/>
    <w:rsid w:val="001A327E"/>
    <w:rsid w:val="001A6229"/>
    <w:rsid w:val="001B2BD9"/>
    <w:rsid w:val="001C1B05"/>
    <w:rsid w:val="001C7269"/>
    <w:rsid w:val="001D213A"/>
    <w:rsid w:val="001D3D14"/>
    <w:rsid w:val="002052F6"/>
    <w:rsid w:val="00220F16"/>
    <w:rsid w:val="00230FF2"/>
    <w:rsid w:val="00234D97"/>
    <w:rsid w:val="002515F3"/>
    <w:rsid w:val="00261925"/>
    <w:rsid w:val="00264F41"/>
    <w:rsid w:val="002654DB"/>
    <w:rsid w:val="0027242D"/>
    <w:rsid w:val="00297213"/>
    <w:rsid w:val="002B0A5B"/>
    <w:rsid w:val="002C3661"/>
    <w:rsid w:val="002C4F44"/>
    <w:rsid w:val="002D01BD"/>
    <w:rsid w:val="002E250C"/>
    <w:rsid w:val="00312457"/>
    <w:rsid w:val="00320009"/>
    <w:rsid w:val="00332803"/>
    <w:rsid w:val="00333AA5"/>
    <w:rsid w:val="00334BF0"/>
    <w:rsid w:val="0036518D"/>
    <w:rsid w:val="003A0EC8"/>
    <w:rsid w:val="003A75CE"/>
    <w:rsid w:val="003A78AD"/>
    <w:rsid w:val="003B4EBF"/>
    <w:rsid w:val="003B55A7"/>
    <w:rsid w:val="003C1B9E"/>
    <w:rsid w:val="003D4D66"/>
    <w:rsid w:val="003F51BB"/>
    <w:rsid w:val="00405ED0"/>
    <w:rsid w:val="00426FE0"/>
    <w:rsid w:val="00432D58"/>
    <w:rsid w:val="0044171C"/>
    <w:rsid w:val="0044795A"/>
    <w:rsid w:val="00451837"/>
    <w:rsid w:val="00471B03"/>
    <w:rsid w:val="00473DE4"/>
    <w:rsid w:val="00486C97"/>
    <w:rsid w:val="004A64CC"/>
    <w:rsid w:val="004D3C56"/>
    <w:rsid w:val="004D4D24"/>
    <w:rsid w:val="004D4D98"/>
    <w:rsid w:val="004F5632"/>
    <w:rsid w:val="005243EB"/>
    <w:rsid w:val="00530555"/>
    <w:rsid w:val="00533E0F"/>
    <w:rsid w:val="0054623E"/>
    <w:rsid w:val="00546FCD"/>
    <w:rsid w:val="00550F37"/>
    <w:rsid w:val="00561F02"/>
    <w:rsid w:val="00565891"/>
    <w:rsid w:val="005973C4"/>
    <w:rsid w:val="005A2CA6"/>
    <w:rsid w:val="005A7B80"/>
    <w:rsid w:val="005B07F1"/>
    <w:rsid w:val="005D367C"/>
    <w:rsid w:val="005F3EE8"/>
    <w:rsid w:val="006028CC"/>
    <w:rsid w:val="00602A02"/>
    <w:rsid w:val="006208FD"/>
    <w:rsid w:val="00630221"/>
    <w:rsid w:val="0063719A"/>
    <w:rsid w:val="00673414"/>
    <w:rsid w:val="006A3A40"/>
    <w:rsid w:val="006B367B"/>
    <w:rsid w:val="006F0E49"/>
    <w:rsid w:val="00700731"/>
    <w:rsid w:val="007421D5"/>
    <w:rsid w:val="00745CD1"/>
    <w:rsid w:val="0075231A"/>
    <w:rsid w:val="00761750"/>
    <w:rsid w:val="00761783"/>
    <w:rsid w:val="00772DEA"/>
    <w:rsid w:val="007A695F"/>
    <w:rsid w:val="007B5F02"/>
    <w:rsid w:val="007D18F7"/>
    <w:rsid w:val="007F65DD"/>
    <w:rsid w:val="00814132"/>
    <w:rsid w:val="00816AF0"/>
    <w:rsid w:val="008201BA"/>
    <w:rsid w:val="00825664"/>
    <w:rsid w:val="00826FAA"/>
    <w:rsid w:val="00836915"/>
    <w:rsid w:val="008411DB"/>
    <w:rsid w:val="00841CDC"/>
    <w:rsid w:val="00847DA0"/>
    <w:rsid w:val="00876899"/>
    <w:rsid w:val="0089792C"/>
    <w:rsid w:val="008B7D88"/>
    <w:rsid w:val="008E312F"/>
    <w:rsid w:val="008E3CC9"/>
    <w:rsid w:val="00901660"/>
    <w:rsid w:val="00915460"/>
    <w:rsid w:val="0092101B"/>
    <w:rsid w:val="00925A3C"/>
    <w:rsid w:val="00960D17"/>
    <w:rsid w:val="0097234A"/>
    <w:rsid w:val="00993C40"/>
    <w:rsid w:val="009970A4"/>
    <w:rsid w:val="009C1000"/>
    <w:rsid w:val="009C37FD"/>
    <w:rsid w:val="00A16623"/>
    <w:rsid w:val="00A2132C"/>
    <w:rsid w:val="00A2235F"/>
    <w:rsid w:val="00A248AF"/>
    <w:rsid w:val="00A31FD2"/>
    <w:rsid w:val="00A34C83"/>
    <w:rsid w:val="00A41ED8"/>
    <w:rsid w:val="00A52CB2"/>
    <w:rsid w:val="00A5360D"/>
    <w:rsid w:val="00A607BB"/>
    <w:rsid w:val="00A61E1E"/>
    <w:rsid w:val="00A70FCE"/>
    <w:rsid w:val="00A922E5"/>
    <w:rsid w:val="00A96835"/>
    <w:rsid w:val="00AB27A6"/>
    <w:rsid w:val="00AC5D77"/>
    <w:rsid w:val="00AD1C09"/>
    <w:rsid w:val="00AD72A6"/>
    <w:rsid w:val="00AE63FA"/>
    <w:rsid w:val="00AE6CB6"/>
    <w:rsid w:val="00AF4DF4"/>
    <w:rsid w:val="00B02880"/>
    <w:rsid w:val="00B25F90"/>
    <w:rsid w:val="00B310DE"/>
    <w:rsid w:val="00B54250"/>
    <w:rsid w:val="00B74F7C"/>
    <w:rsid w:val="00B913D0"/>
    <w:rsid w:val="00B95E96"/>
    <w:rsid w:val="00BA541C"/>
    <w:rsid w:val="00BC07B5"/>
    <w:rsid w:val="00BC3C0C"/>
    <w:rsid w:val="00BC616B"/>
    <w:rsid w:val="00BD0F79"/>
    <w:rsid w:val="00BD1421"/>
    <w:rsid w:val="00BE65E9"/>
    <w:rsid w:val="00BF3DBA"/>
    <w:rsid w:val="00C11A83"/>
    <w:rsid w:val="00C253CC"/>
    <w:rsid w:val="00C35E20"/>
    <w:rsid w:val="00C46D65"/>
    <w:rsid w:val="00C610FF"/>
    <w:rsid w:val="00C64280"/>
    <w:rsid w:val="00C76E60"/>
    <w:rsid w:val="00C86E05"/>
    <w:rsid w:val="00CB0A6D"/>
    <w:rsid w:val="00CB3584"/>
    <w:rsid w:val="00CB7B75"/>
    <w:rsid w:val="00CC0450"/>
    <w:rsid w:val="00CE2AE7"/>
    <w:rsid w:val="00D001F0"/>
    <w:rsid w:val="00D34B61"/>
    <w:rsid w:val="00D6639A"/>
    <w:rsid w:val="00D71113"/>
    <w:rsid w:val="00D832E4"/>
    <w:rsid w:val="00D83A64"/>
    <w:rsid w:val="00D938D0"/>
    <w:rsid w:val="00DA1CE1"/>
    <w:rsid w:val="00DE1C7D"/>
    <w:rsid w:val="00DE3D37"/>
    <w:rsid w:val="00E40A83"/>
    <w:rsid w:val="00E76089"/>
    <w:rsid w:val="00E90990"/>
    <w:rsid w:val="00EB14CB"/>
    <w:rsid w:val="00ED2283"/>
    <w:rsid w:val="00EE3650"/>
    <w:rsid w:val="00EF2056"/>
    <w:rsid w:val="00F1208B"/>
    <w:rsid w:val="00F43129"/>
    <w:rsid w:val="00F73913"/>
    <w:rsid w:val="00F771EC"/>
    <w:rsid w:val="00F84DE7"/>
    <w:rsid w:val="00FC0927"/>
    <w:rsid w:val="00FC2F76"/>
    <w:rsid w:val="00FE35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472577"/>
  <w15:chartTrackingRefBased/>
  <w15:docId w15:val="{27A7EFA9-454B-9C4A-9415-7827F0A44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07B5"/>
    <w:pPr>
      <w:spacing w:after="180" w:line="274" w:lineRule="auto"/>
    </w:pPr>
    <w:rPr>
      <w:sz w:val="21"/>
    </w:rPr>
  </w:style>
  <w:style w:type="paragraph" w:styleId="Heading1">
    <w:name w:val="heading 1"/>
    <w:basedOn w:val="Normal"/>
    <w:next w:val="Normal"/>
    <w:link w:val="Heading1Char"/>
    <w:uiPriority w:val="9"/>
    <w:qFormat/>
    <w:rsid w:val="00BC07B5"/>
    <w:pPr>
      <w:keepNext/>
      <w:keepLines/>
      <w:spacing w:before="360" w:after="0" w:line="240" w:lineRule="auto"/>
      <w:outlineLvl w:val="0"/>
    </w:pPr>
    <w:rPr>
      <w:rFonts w:asciiTheme="majorHAnsi" w:eastAsiaTheme="majorEastAsia" w:hAnsiTheme="majorHAnsi" w:cstheme="majorBidi"/>
      <w:bCs/>
      <w:color w:val="B01513" w:themeColor="accent1"/>
      <w:spacing w:val="20"/>
      <w:sz w:val="32"/>
      <w:szCs w:val="28"/>
    </w:rPr>
  </w:style>
  <w:style w:type="paragraph" w:styleId="Heading2">
    <w:name w:val="heading 2"/>
    <w:basedOn w:val="Normal"/>
    <w:next w:val="Normal"/>
    <w:link w:val="Heading2Char"/>
    <w:uiPriority w:val="9"/>
    <w:unhideWhenUsed/>
    <w:qFormat/>
    <w:rsid w:val="00BC07B5"/>
    <w:pPr>
      <w:keepNext/>
      <w:keepLines/>
      <w:spacing w:before="120" w:after="0" w:line="240" w:lineRule="auto"/>
      <w:outlineLvl w:val="1"/>
    </w:pPr>
    <w:rPr>
      <w:rFonts w:eastAsiaTheme="majorEastAsia" w:cstheme="majorBidi"/>
      <w:b/>
      <w:bCs/>
      <w:color w:val="B01513" w:themeColor="accent1"/>
      <w:sz w:val="28"/>
      <w:szCs w:val="26"/>
    </w:rPr>
  </w:style>
  <w:style w:type="paragraph" w:styleId="Heading3">
    <w:name w:val="heading 3"/>
    <w:basedOn w:val="Normal"/>
    <w:next w:val="Normal"/>
    <w:link w:val="Heading3Char"/>
    <w:uiPriority w:val="9"/>
    <w:semiHidden/>
    <w:unhideWhenUsed/>
    <w:qFormat/>
    <w:rsid w:val="00BC07B5"/>
    <w:pPr>
      <w:keepNext/>
      <w:keepLines/>
      <w:spacing w:before="20" w:after="0" w:line="240" w:lineRule="auto"/>
      <w:outlineLvl w:val="2"/>
    </w:pPr>
    <w:rPr>
      <w:rFonts w:asciiTheme="majorHAnsi" w:eastAsiaTheme="majorEastAsia" w:hAnsiTheme="majorHAnsi" w:cstheme="majorBidi"/>
      <w:bCs/>
      <w:color w:val="1E5155" w:themeColor="text2"/>
      <w:spacing w:val="14"/>
      <w:sz w:val="24"/>
    </w:rPr>
  </w:style>
  <w:style w:type="paragraph" w:styleId="Heading4">
    <w:name w:val="heading 4"/>
    <w:basedOn w:val="Normal"/>
    <w:next w:val="Normal"/>
    <w:link w:val="Heading4Char"/>
    <w:uiPriority w:val="9"/>
    <w:semiHidden/>
    <w:unhideWhenUsed/>
    <w:qFormat/>
    <w:rsid w:val="00BC07B5"/>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BC07B5"/>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BC07B5"/>
    <w:pPr>
      <w:keepNext/>
      <w:keepLines/>
      <w:spacing w:before="200" w:after="0"/>
      <w:outlineLvl w:val="5"/>
    </w:pPr>
    <w:rPr>
      <w:rFonts w:asciiTheme="majorHAnsi" w:eastAsiaTheme="majorEastAsia" w:hAnsiTheme="majorHAnsi" w:cstheme="majorBidi"/>
      <w:iCs/>
      <w:color w:val="B01513" w:themeColor="accent1"/>
      <w:sz w:val="22"/>
    </w:rPr>
  </w:style>
  <w:style w:type="paragraph" w:styleId="Heading7">
    <w:name w:val="heading 7"/>
    <w:basedOn w:val="Normal"/>
    <w:next w:val="Normal"/>
    <w:link w:val="Heading7Char"/>
    <w:uiPriority w:val="9"/>
    <w:semiHidden/>
    <w:unhideWhenUsed/>
    <w:qFormat/>
    <w:rsid w:val="00BC07B5"/>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BC07B5"/>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BC07B5"/>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C07B5"/>
    <w:pPr>
      <w:spacing w:line="240" w:lineRule="auto"/>
      <w:ind w:left="720" w:hanging="288"/>
      <w:contextualSpacing/>
    </w:pPr>
    <w:rPr>
      <w:color w:val="1E5155" w:themeColor="text2"/>
    </w:rPr>
  </w:style>
  <w:style w:type="paragraph" w:styleId="NoSpacing">
    <w:name w:val="No Spacing"/>
    <w:link w:val="NoSpacingChar"/>
    <w:uiPriority w:val="1"/>
    <w:qFormat/>
    <w:rsid w:val="00BC07B5"/>
    <w:pPr>
      <w:spacing w:after="0" w:line="240" w:lineRule="auto"/>
    </w:pPr>
  </w:style>
  <w:style w:type="character" w:customStyle="1" w:styleId="NoSpacingChar">
    <w:name w:val="No Spacing Char"/>
    <w:basedOn w:val="DefaultParagraphFont"/>
    <w:link w:val="NoSpacing"/>
    <w:uiPriority w:val="1"/>
    <w:rsid w:val="00BC07B5"/>
  </w:style>
  <w:style w:type="table" w:styleId="GridTable1Light">
    <w:name w:val="Grid Table 1 Light"/>
    <w:basedOn w:val="TableNormal"/>
    <w:uiPriority w:val="46"/>
    <w:rsid w:val="00AD1C0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C46D6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1Char">
    <w:name w:val="Heading 1 Char"/>
    <w:basedOn w:val="DefaultParagraphFont"/>
    <w:link w:val="Heading1"/>
    <w:uiPriority w:val="9"/>
    <w:rsid w:val="00BC07B5"/>
    <w:rPr>
      <w:rFonts w:asciiTheme="majorHAnsi" w:eastAsiaTheme="majorEastAsia" w:hAnsiTheme="majorHAnsi" w:cstheme="majorBidi"/>
      <w:bCs/>
      <w:color w:val="B01513" w:themeColor="accent1"/>
      <w:spacing w:val="20"/>
      <w:sz w:val="32"/>
      <w:szCs w:val="28"/>
    </w:rPr>
  </w:style>
  <w:style w:type="character" w:customStyle="1" w:styleId="Heading2Char">
    <w:name w:val="Heading 2 Char"/>
    <w:basedOn w:val="DefaultParagraphFont"/>
    <w:link w:val="Heading2"/>
    <w:uiPriority w:val="9"/>
    <w:rsid w:val="00BC07B5"/>
    <w:rPr>
      <w:rFonts w:eastAsiaTheme="majorEastAsia" w:cstheme="majorBidi"/>
      <w:b/>
      <w:bCs/>
      <w:color w:val="B01513" w:themeColor="accent1"/>
      <w:sz w:val="28"/>
      <w:szCs w:val="26"/>
    </w:rPr>
  </w:style>
  <w:style w:type="paragraph" w:styleId="Header">
    <w:name w:val="header"/>
    <w:basedOn w:val="Normal"/>
    <w:link w:val="HeaderChar"/>
    <w:uiPriority w:val="99"/>
    <w:unhideWhenUsed/>
    <w:rsid w:val="0004735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735D"/>
    <w:rPr>
      <w:lang w:val="sr-Latn-ME"/>
    </w:rPr>
  </w:style>
  <w:style w:type="paragraph" w:styleId="Footer">
    <w:name w:val="footer"/>
    <w:basedOn w:val="Normal"/>
    <w:link w:val="FooterChar"/>
    <w:uiPriority w:val="99"/>
    <w:unhideWhenUsed/>
    <w:rsid w:val="000473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735D"/>
    <w:rPr>
      <w:lang w:val="sr-Latn-ME"/>
    </w:rPr>
  </w:style>
  <w:style w:type="character" w:styleId="Strong">
    <w:name w:val="Strong"/>
    <w:basedOn w:val="DefaultParagraphFont"/>
    <w:uiPriority w:val="22"/>
    <w:qFormat/>
    <w:rsid w:val="00BC07B5"/>
    <w:rPr>
      <w:b w:val="0"/>
      <w:bCs/>
      <w:i/>
      <w:color w:val="1E5155" w:themeColor="text2"/>
    </w:rPr>
  </w:style>
  <w:style w:type="paragraph" w:styleId="NormalWeb">
    <w:name w:val="Normal (Web)"/>
    <w:basedOn w:val="Normal"/>
    <w:uiPriority w:val="99"/>
    <w:unhideWhenUsed/>
    <w:rsid w:val="000830F8"/>
    <w:pPr>
      <w:spacing w:before="100" w:beforeAutospacing="1" w:after="100" w:afterAutospacing="1" w:line="240" w:lineRule="auto"/>
    </w:pPr>
    <w:rPr>
      <w:rFonts w:ascii="Times New Roman" w:eastAsia="Times New Roman" w:hAnsi="Times New Roman" w:cs="Times New Roman"/>
      <w:sz w:val="24"/>
      <w:szCs w:val="24"/>
      <w:lang w:eastAsia="sr-Latn-ME"/>
    </w:rPr>
  </w:style>
  <w:style w:type="character" w:styleId="Emphasis">
    <w:name w:val="Emphasis"/>
    <w:basedOn w:val="DefaultParagraphFont"/>
    <w:uiPriority w:val="20"/>
    <w:qFormat/>
    <w:rsid w:val="00BC07B5"/>
    <w:rPr>
      <w:b/>
      <w:i/>
      <w:iCs/>
    </w:rPr>
  </w:style>
  <w:style w:type="paragraph" w:styleId="FootnoteText">
    <w:name w:val="footnote text"/>
    <w:aliases w:val="Geneva 9,Font: Geneva 9,Boston 10,f,single space,DNV-FT,Footnote,otnote Text,ft,Footnote Text Char Char Char,footnote text"/>
    <w:basedOn w:val="Normal"/>
    <w:link w:val="FootnoteTextChar1"/>
    <w:unhideWhenUsed/>
    <w:rsid w:val="007A695F"/>
    <w:pPr>
      <w:spacing w:after="0" w:line="240" w:lineRule="auto"/>
      <w:jc w:val="both"/>
    </w:pPr>
    <w:rPr>
      <w:rFonts w:ascii="Verdana" w:eastAsia="MS Mincho" w:hAnsi="Verdana" w:cs="Times New Roman"/>
      <w:sz w:val="20"/>
      <w:szCs w:val="20"/>
      <w:lang w:val="x-none" w:eastAsia="x-none"/>
    </w:rPr>
  </w:style>
  <w:style w:type="character" w:customStyle="1" w:styleId="FootnoteTextChar">
    <w:name w:val="Footnote Text Char"/>
    <w:basedOn w:val="DefaultParagraphFont"/>
    <w:uiPriority w:val="99"/>
    <w:semiHidden/>
    <w:rsid w:val="007A695F"/>
    <w:rPr>
      <w:sz w:val="20"/>
      <w:szCs w:val="20"/>
      <w:lang w:val="sr-Latn-ME"/>
    </w:rPr>
  </w:style>
  <w:style w:type="character" w:customStyle="1" w:styleId="FootnoteTextChar1">
    <w:name w:val="Footnote Text Char1"/>
    <w:aliases w:val="Geneva 9 Char,Font: Geneva 9 Char,Boston 10 Char,f Char,single space Char,DNV-FT Char,Footnote Char,otnote Text Char,ft Char,Footnote Text Char Char Char Char,footnote text Char"/>
    <w:link w:val="FootnoteText"/>
    <w:rsid w:val="007A695F"/>
    <w:rPr>
      <w:rFonts w:ascii="Verdana" w:eastAsia="MS Mincho" w:hAnsi="Verdana" w:cs="Times New Roman"/>
      <w:sz w:val="20"/>
      <w:szCs w:val="20"/>
      <w:lang w:val="x-none" w:eastAsia="x-none"/>
    </w:rPr>
  </w:style>
  <w:style w:type="character" w:styleId="FootnoteReference">
    <w:name w:val="footnote reference"/>
    <w:aliases w:val="16 Point,Superscript 6 Point,Superscript 6 Point + 11 pt,BVI fnr,ftref,Footnote Reference Number,Footnote Reference_LVL6,Footnote Reference_LVL61,Footnote Reference_LVL62,Footnote Reference_LVL63,Footnote Reference_LVL64"/>
    <w:semiHidden/>
    <w:unhideWhenUsed/>
    <w:rsid w:val="007A695F"/>
    <w:rPr>
      <w:vertAlign w:val="superscript"/>
    </w:rPr>
  </w:style>
  <w:style w:type="table" w:styleId="TableGridLight">
    <w:name w:val="Grid Table Light"/>
    <w:basedOn w:val="TableNormal"/>
    <w:uiPriority w:val="40"/>
    <w:rsid w:val="003A0EC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ps">
    <w:name w:val="hps"/>
    <w:rsid w:val="003A0EC8"/>
    <w:rPr>
      <w:rFonts w:cs="Times New Roman"/>
    </w:rPr>
  </w:style>
  <w:style w:type="character" w:customStyle="1" w:styleId="Heading3Char">
    <w:name w:val="Heading 3 Char"/>
    <w:basedOn w:val="DefaultParagraphFont"/>
    <w:link w:val="Heading3"/>
    <w:uiPriority w:val="9"/>
    <w:semiHidden/>
    <w:rsid w:val="00BC07B5"/>
    <w:rPr>
      <w:rFonts w:asciiTheme="majorHAnsi" w:eastAsiaTheme="majorEastAsia" w:hAnsiTheme="majorHAnsi" w:cstheme="majorBidi"/>
      <w:bCs/>
      <w:color w:val="1E5155" w:themeColor="text2"/>
      <w:spacing w:val="14"/>
      <w:sz w:val="24"/>
    </w:rPr>
  </w:style>
  <w:style w:type="table" w:styleId="TableGrid">
    <w:name w:val="Table Grid"/>
    <w:basedOn w:val="TableNormal"/>
    <w:uiPriority w:val="39"/>
    <w:rsid w:val="00B95E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C37FD"/>
    <w:rPr>
      <w:color w:val="58C1BA" w:themeColor="hyperlink"/>
      <w:u w:val="single"/>
    </w:rPr>
  </w:style>
  <w:style w:type="paragraph" w:customStyle="1" w:styleId="PersonalName">
    <w:name w:val="Personal Name"/>
    <w:basedOn w:val="Title"/>
    <w:qFormat/>
    <w:rsid w:val="00BC07B5"/>
    <w:rPr>
      <w:b/>
      <w:caps/>
      <w:color w:val="000000"/>
      <w:sz w:val="28"/>
      <w:szCs w:val="28"/>
    </w:rPr>
  </w:style>
  <w:style w:type="paragraph" w:styleId="Title">
    <w:name w:val="Title"/>
    <w:basedOn w:val="Normal"/>
    <w:next w:val="Normal"/>
    <w:link w:val="TitleChar"/>
    <w:uiPriority w:val="10"/>
    <w:qFormat/>
    <w:rsid w:val="00BC07B5"/>
    <w:pPr>
      <w:spacing w:after="120" w:line="240" w:lineRule="auto"/>
      <w:contextualSpacing/>
    </w:pPr>
    <w:rPr>
      <w:rFonts w:asciiTheme="majorHAnsi" w:eastAsiaTheme="majorEastAsia" w:hAnsiTheme="majorHAnsi" w:cstheme="majorBidi"/>
      <w:color w:val="1E5155" w:themeColor="text2"/>
      <w:spacing w:val="30"/>
      <w:kern w:val="28"/>
      <w:sz w:val="96"/>
      <w:szCs w:val="52"/>
    </w:rPr>
  </w:style>
  <w:style w:type="character" w:customStyle="1" w:styleId="TitleChar">
    <w:name w:val="Title Char"/>
    <w:basedOn w:val="DefaultParagraphFont"/>
    <w:link w:val="Title"/>
    <w:uiPriority w:val="10"/>
    <w:rsid w:val="00BC07B5"/>
    <w:rPr>
      <w:rFonts w:asciiTheme="majorHAnsi" w:eastAsiaTheme="majorEastAsia" w:hAnsiTheme="majorHAnsi" w:cstheme="majorBidi"/>
      <w:color w:val="1E5155" w:themeColor="text2"/>
      <w:spacing w:val="30"/>
      <w:kern w:val="28"/>
      <w:sz w:val="96"/>
      <w:szCs w:val="52"/>
    </w:rPr>
  </w:style>
  <w:style w:type="character" w:customStyle="1" w:styleId="Heading4Char">
    <w:name w:val="Heading 4 Char"/>
    <w:basedOn w:val="DefaultParagraphFont"/>
    <w:link w:val="Heading4"/>
    <w:uiPriority w:val="9"/>
    <w:semiHidden/>
    <w:rsid w:val="00BC07B5"/>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BC07B5"/>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BC07B5"/>
    <w:rPr>
      <w:rFonts w:asciiTheme="majorHAnsi" w:eastAsiaTheme="majorEastAsia" w:hAnsiTheme="majorHAnsi" w:cstheme="majorBidi"/>
      <w:iCs/>
      <w:color w:val="B01513" w:themeColor="accent1"/>
    </w:rPr>
  </w:style>
  <w:style w:type="character" w:customStyle="1" w:styleId="Heading7Char">
    <w:name w:val="Heading 7 Char"/>
    <w:basedOn w:val="DefaultParagraphFont"/>
    <w:link w:val="Heading7"/>
    <w:uiPriority w:val="9"/>
    <w:semiHidden/>
    <w:rsid w:val="00BC07B5"/>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BC07B5"/>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BC07B5"/>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BC07B5"/>
    <w:pPr>
      <w:spacing w:line="240" w:lineRule="auto"/>
    </w:pPr>
    <w:rPr>
      <w:rFonts w:asciiTheme="majorHAnsi" w:eastAsiaTheme="minorEastAsia" w:hAnsiTheme="majorHAnsi"/>
      <w:bCs/>
      <w:smallCaps/>
      <w:color w:val="1E5155" w:themeColor="text2"/>
      <w:spacing w:val="6"/>
      <w:sz w:val="22"/>
      <w:szCs w:val="18"/>
    </w:rPr>
  </w:style>
  <w:style w:type="paragraph" w:styleId="Subtitle">
    <w:name w:val="Subtitle"/>
    <w:basedOn w:val="Normal"/>
    <w:next w:val="Normal"/>
    <w:link w:val="SubtitleChar"/>
    <w:uiPriority w:val="11"/>
    <w:qFormat/>
    <w:rsid w:val="00BC07B5"/>
    <w:pPr>
      <w:numPr>
        <w:ilvl w:val="1"/>
      </w:numPr>
    </w:pPr>
    <w:rPr>
      <w:rFonts w:eastAsiaTheme="majorEastAsia" w:cstheme="majorBidi"/>
      <w:iCs/>
      <w:color w:val="1E5155" w:themeColor="text2"/>
      <w:sz w:val="40"/>
      <w:szCs w:val="24"/>
    </w:rPr>
  </w:style>
  <w:style w:type="character" w:customStyle="1" w:styleId="SubtitleChar">
    <w:name w:val="Subtitle Char"/>
    <w:basedOn w:val="DefaultParagraphFont"/>
    <w:link w:val="Subtitle"/>
    <w:uiPriority w:val="11"/>
    <w:rsid w:val="00BC07B5"/>
    <w:rPr>
      <w:rFonts w:eastAsiaTheme="majorEastAsia" w:cstheme="majorBidi"/>
      <w:iCs/>
      <w:color w:val="1E5155" w:themeColor="text2"/>
      <w:sz w:val="40"/>
      <w:szCs w:val="24"/>
    </w:rPr>
  </w:style>
  <w:style w:type="paragraph" w:styleId="Quote">
    <w:name w:val="Quote"/>
    <w:basedOn w:val="Normal"/>
    <w:next w:val="Normal"/>
    <w:link w:val="QuoteChar"/>
    <w:uiPriority w:val="29"/>
    <w:qFormat/>
    <w:rsid w:val="00BC07B5"/>
    <w:pPr>
      <w:spacing w:after="0" w:line="360" w:lineRule="auto"/>
      <w:jc w:val="center"/>
    </w:pPr>
    <w:rPr>
      <w:rFonts w:eastAsiaTheme="minorEastAsia"/>
      <w:b/>
      <w:i/>
      <w:iCs/>
      <w:color w:val="B01513" w:themeColor="accent1"/>
      <w:sz w:val="26"/>
    </w:rPr>
  </w:style>
  <w:style w:type="character" w:customStyle="1" w:styleId="QuoteChar">
    <w:name w:val="Quote Char"/>
    <w:basedOn w:val="DefaultParagraphFont"/>
    <w:link w:val="Quote"/>
    <w:uiPriority w:val="29"/>
    <w:rsid w:val="00BC07B5"/>
    <w:rPr>
      <w:rFonts w:eastAsiaTheme="minorEastAsia"/>
      <w:b/>
      <w:i/>
      <w:iCs/>
      <w:color w:val="B01513" w:themeColor="accent1"/>
      <w:sz w:val="26"/>
    </w:rPr>
  </w:style>
  <w:style w:type="paragraph" w:styleId="IntenseQuote">
    <w:name w:val="Intense Quote"/>
    <w:basedOn w:val="Normal"/>
    <w:next w:val="Normal"/>
    <w:link w:val="IntenseQuoteChar"/>
    <w:uiPriority w:val="30"/>
    <w:qFormat/>
    <w:rsid w:val="00BC07B5"/>
    <w:pPr>
      <w:pBdr>
        <w:top w:val="single" w:sz="36" w:space="8" w:color="B01513" w:themeColor="accent1"/>
        <w:left w:val="single" w:sz="36" w:space="8" w:color="B01513" w:themeColor="accent1"/>
        <w:bottom w:val="single" w:sz="36" w:space="8" w:color="B01513" w:themeColor="accent1"/>
        <w:right w:val="single" w:sz="36" w:space="8" w:color="B01513" w:themeColor="accent1"/>
      </w:pBdr>
      <w:shd w:val="clear" w:color="auto" w:fill="B01513" w:themeFill="accent1"/>
      <w:spacing w:before="200" w:after="200" w:line="360" w:lineRule="auto"/>
      <w:ind w:left="259" w:right="259"/>
      <w:jc w:val="center"/>
    </w:pPr>
    <w:rPr>
      <w:rFonts w:asciiTheme="majorHAnsi" w:eastAsiaTheme="minorEastAsia" w:hAnsiTheme="majorHAnsi"/>
      <w:bCs/>
      <w:iCs/>
      <w:color w:val="FFFFFF" w:themeColor="background1"/>
      <w:sz w:val="28"/>
    </w:rPr>
  </w:style>
  <w:style w:type="character" w:customStyle="1" w:styleId="IntenseQuoteChar">
    <w:name w:val="Intense Quote Char"/>
    <w:basedOn w:val="DefaultParagraphFont"/>
    <w:link w:val="IntenseQuote"/>
    <w:uiPriority w:val="30"/>
    <w:rsid w:val="00BC07B5"/>
    <w:rPr>
      <w:rFonts w:asciiTheme="majorHAnsi" w:eastAsiaTheme="minorEastAsia" w:hAnsiTheme="majorHAnsi"/>
      <w:bCs/>
      <w:iCs/>
      <w:color w:val="FFFFFF" w:themeColor="background1"/>
      <w:sz w:val="28"/>
      <w:shd w:val="clear" w:color="auto" w:fill="B01513" w:themeFill="accent1"/>
    </w:rPr>
  </w:style>
  <w:style w:type="character" w:styleId="SubtleEmphasis">
    <w:name w:val="Subtle Emphasis"/>
    <w:basedOn w:val="DefaultParagraphFont"/>
    <w:uiPriority w:val="19"/>
    <w:qFormat/>
    <w:rsid w:val="00BC07B5"/>
    <w:rPr>
      <w:i/>
      <w:iCs/>
      <w:color w:val="000000"/>
    </w:rPr>
  </w:style>
  <w:style w:type="character" w:styleId="IntenseEmphasis">
    <w:name w:val="Intense Emphasis"/>
    <w:basedOn w:val="DefaultParagraphFont"/>
    <w:uiPriority w:val="21"/>
    <w:qFormat/>
    <w:rsid w:val="00BC07B5"/>
    <w:rPr>
      <w:b/>
      <w:bCs/>
      <w:i/>
      <w:iCs/>
      <w:color w:val="B01513" w:themeColor="accent1"/>
    </w:rPr>
  </w:style>
  <w:style w:type="character" w:styleId="SubtleReference">
    <w:name w:val="Subtle Reference"/>
    <w:basedOn w:val="DefaultParagraphFont"/>
    <w:uiPriority w:val="31"/>
    <w:qFormat/>
    <w:rsid w:val="00BC07B5"/>
    <w:rPr>
      <w:smallCaps/>
      <w:color w:val="000000"/>
      <w:u w:val="single"/>
    </w:rPr>
  </w:style>
  <w:style w:type="character" w:styleId="IntenseReference">
    <w:name w:val="Intense Reference"/>
    <w:basedOn w:val="DefaultParagraphFont"/>
    <w:uiPriority w:val="32"/>
    <w:qFormat/>
    <w:rsid w:val="00BC07B5"/>
    <w:rPr>
      <w:b w:val="0"/>
      <w:bCs/>
      <w:smallCaps/>
      <w:color w:val="B01513" w:themeColor="accent1"/>
      <w:spacing w:val="5"/>
      <w:u w:val="single"/>
    </w:rPr>
  </w:style>
  <w:style w:type="character" w:styleId="BookTitle">
    <w:name w:val="Book Title"/>
    <w:basedOn w:val="DefaultParagraphFont"/>
    <w:uiPriority w:val="33"/>
    <w:qFormat/>
    <w:rsid w:val="00BC07B5"/>
    <w:rPr>
      <w:b/>
      <w:bCs/>
      <w:caps/>
      <w:smallCaps w:val="0"/>
      <w:color w:val="1E5155" w:themeColor="text2"/>
      <w:spacing w:val="10"/>
    </w:rPr>
  </w:style>
  <w:style w:type="paragraph" w:styleId="TOCHeading">
    <w:name w:val="TOC Heading"/>
    <w:basedOn w:val="Heading1"/>
    <w:next w:val="Normal"/>
    <w:uiPriority w:val="39"/>
    <w:semiHidden/>
    <w:unhideWhenUsed/>
    <w:qFormat/>
    <w:rsid w:val="00BC07B5"/>
    <w:pPr>
      <w:spacing w:before="480" w:line="264" w:lineRule="auto"/>
      <w:outlineLvl w:val="9"/>
    </w:pPr>
    <w:rPr>
      <w:b/>
    </w:rPr>
  </w:style>
  <w:style w:type="character" w:styleId="PageNumber">
    <w:name w:val="page number"/>
    <w:basedOn w:val="DefaultParagraphFont"/>
    <w:uiPriority w:val="99"/>
    <w:semiHidden/>
    <w:unhideWhenUsed/>
    <w:rsid w:val="005F3EE8"/>
  </w:style>
  <w:style w:type="table" w:styleId="GridTable4-Accent5">
    <w:name w:val="Grid Table 4 Accent 5"/>
    <w:basedOn w:val="TableNormal"/>
    <w:uiPriority w:val="49"/>
    <w:rsid w:val="003A75CE"/>
    <w:pPr>
      <w:spacing w:after="0" w:line="240" w:lineRule="auto"/>
    </w:pPr>
    <w:tblPr>
      <w:tblStyleRowBandSize w:val="1"/>
      <w:tblStyleColBandSize w:val="1"/>
      <w:tblBorders>
        <w:top w:val="single" w:sz="4" w:space="0" w:color="95B6C5" w:themeColor="accent5" w:themeTint="99"/>
        <w:left w:val="single" w:sz="4" w:space="0" w:color="95B6C5" w:themeColor="accent5" w:themeTint="99"/>
        <w:bottom w:val="single" w:sz="4" w:space="0" w:color="95B6C5" w:themeColor="accent5" w:themeTint="99"/>
        <w:right w:val="single" w:sz="4" w:space="0" w:color="95B6C5" w:themeColor="accent5" w:themeTint="99"/>
        <w:insideH w:val="single" w:sz="4" w:space="0" w:color="95B6C5" w:themeColor="accent5" w:themeTint="99"/>
        <w:insideV w:val="single" w:sz="4" w:space="0" w:color="95B6C5" w:themeColor="accent5" w:themeTint="99"/>
      </w:tblBorders>
    </w:tblPr>
    <w:tblStylePr w:type="firstRow">
      <w:rPr>
        <w:b/>
        <w:bCs/>
        <w:color w:val="FFFFFF" w:themeColor="background1"/>
      </w:rPr>
      <w:tblPr/>
      <w:tcPr>
        <w:tcBorders>
          <w:top w:val="single" w:sz="4" w:space="0" w:color="54849A" w:themeColor="accent5"/>
          <w:left w:val="single" w:sz="4" w:space="0" w:color="54849A" w:themeColor="accent5"/>
          <w:bottom w:val="single" w:sz="4" w:space="0" w:color="54849A" w:themeColor="accent5"/>
          <w:right w:val="single" w:sz="4" w:space="0" w:color="54849A" w:themeColor="accent5"/>
          <w:insideH w:val="nil"/>
          <w:insideV w:val="nil"/>
        </w:tcBorders>
        <w:shd w:val="clear" w:color="auto" w:fill="54849A" w:themeFill="accent5"/>
      </w:tcPr>
    </w:tblStylePr>
    <w:tblStylePr w:type="lastRow">
      <w:rPr>
        <w:b/>
        <w:bCs/>
      </w:rPr>
      <w:tblPr/>
      <w:tcPr>
        <w:tcBorders>
          <w:top w:val="double" w:sz="4" w:space="0" w:color="54849A" w:themeColor="accent5"/>
        </w:tcBorders>
      </w:tcPr>
    </w:tblStylePr>
    <w:tblStylePr w:type="firstCol">
      <w:rPr>
        <w:b/>
        <w:bCs/>
      </w:rPr>
    </w:tblStylePr>
    <w:tblStylePr w:type="lastCol">
      <w:rPr>
        <w:b/>
        <w:bCs/>
      </w:rPr>
    </w:tblStylePr>
    <w:tblStylePr w:type="band1Vert">
      <w:tblPr/>
      <w:tcPr>
        <w:shd w:val="clear" w:color="auto" w:fill="DBE6EB" w:themeFill="accent5" w:themeFillTint="33"/>
      </w:tcPr>
    </w:tblStylePr>
    <w:tblStylePr w:type="band1Horz">
      <w:tblPr/>
      <w:tcPr>
        <w:shd w:val="clear" w:color="auto" w:fill="DBE6EB" w:themeFill="accent5" w:themeFillTint="33"/>
      </w:tcPr>
    </w:tblStylePr>
  </w:style>
  <w:style w:type="character" w:styleId="CommentReference">
    <w:name w:val="annotation reference"/>
    <w:basedOn w:val="DefaultParagraphFont"/>
    <w:uiPriority w:val="99"/>
    <w:semiHidden/>
    <w:unhideWhenUsed/>
    <w:rsid w:val="00230FF2"/>
    <w:rPr>
      <w:sz w:val="16"/>
      <w:szCs w:val="16"/>
    </w:rPr>
  </w:style>
  <w:style w:type="paragraph" w:styleId="CommentText">
    <w:name w:val="annotation text"/>
    <w:basedOn w:val="Normal"/>
    <w:link w:val="CommentTextChar"/>
    <w:uiPriority w:val="99"/>
    <w:semiHidden/>
    <w:unhideWhenUsed/>
    <w:rsid w:val="00230FF2"/>
    <w:pPr>
      <w:spacing w:line="240" w:lineRule="auto"/>
    </w:pPr>
    <w:rPr>
      <w:sz w:val="20"/>
      <w:szCs w:val="20"/>
    </w:rPr>
  </w:style>
  <w:style w:type="character" w:customStyle="1" w:styleId="CommentTextChar">
    <w:name w:val="Comment Text Char"/>
    <w:basedOn w:val="DefaultParagraphFont"/>
    <w:link w:val="CommentText"/>
    <w:uiPriority w:val="99"/>
    <w:semiHidden/>
    <w:rsid w:val="00230FF2"/>
    <w:rPr>
      <w:sz w:val="20"/>
      <w:szCs w:val="20"/>
    </w:rPr>
  </w:style>
  <w:style w:type="paragraph" w:styleId="CommentSubject">
    <w:name w:val="annotation subject"/>
    <w:basedOn w:val="CommentText"/>
    <w:next w:val="CommentText"/>
    <w:link w:val="CommentSubjectChar"/>
    <w:uiPriority w:val="99"/>
    <w:semiHidden/>
    <w:unhideWhenUsed/>
    <w:rsid w:val="00230FF2"/>
    <w:rPr>
      <w:b/>
      <w:bCs/>
    </w:rPr>
  </w:style>
  <w:style w:type="character" w:customStyle="1" w:styleId="CommentSubjectChar">
    <w:name w:val="Comment Subject Char"/>
    <w:basedOn w:val="CommentTextChar"/>
    <w:link w:val="CommentSubject"/>
    <w:uiPriority w:val="99"/>
    <w:semiHidden/>
    <w:rsid w:val="00230FF2"/>
    <w:rPr>
      <w:b/>
      <w:bCs/>
      <w:sz w:val="20"/>
      <w:szCs w:val="20"/>
    </w:rPr>
  </w:style>
  <w:style w:type="paragraph" w:styleId="BalloonText">
    <w:name w:val="Balloon Text"/>
    <w:basedOn w:val="Normal"/>
    <w:link w:val="BalloonTextChar"/>
    <w:uiPriority w:val="99"/>
    <w:semiHidden/>
    <w:unhideWhenUsed/>
    <w:rsid w:val="001A327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A327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8714876">
      <w:bodyDiv w:val="1"/>
      <w:marLeft w:val="0"/>
      <w:marRight w:val="0"/>
      <w:marTop w:val="0"/>
      <w:marBottom w:val="0"/>
      <w:divBdr>
        <w:top w:val="none" w:sz="0" w:space="0" w:color="auto"/>
        <w:left w:val="none" w:sz="0" w:space="0" w:color="auto"/>
        <w:bottom w:val="none" w:sz="0" w:space="0" w:color="auto"/>
        <w:right w:val="none" w:sz="0" w:space="0" w:color="auto"/>
      </w:divBdr>
    </w:div>
    <w:div w:id="261885916">
      <w:bodyDiv w:val="1"/>
      <w:marLeft w:val="0"/>
      <w:marRight w:val="0"/>
      <w:marTop w:val="0"/>
      <w:marBottom w:val="0"/>
      <w:divBdr>
        <w:top w:val="none" w:sz="0" w:space="0" w:color="auto"/>
        <w:left w:val="none" w:sz="0" w:space="0" w:color="auto"/>
        <w:bottom w:val="none" w:sz="0" w:space="0" w:color="auto"/>
        <w:right w:val="none" w:sz="0" w:space="0" w:color="auto"/>
      </w:divBdr>
    </w:div>
    <w:div w:id="278874253">
      <w:bodyDiv w:val="1"/>
      <w:marLeft w:val="0"/>
      <w:marRight w:val="0"/>
      <w:marTop w:val="0"/>
      <w:marBottom w:val="0"/>
      <w:divBdr>
        <w:top w:val="none" w:sz="0" w:space="0" w:color="auto"/>
        <w:left w:val="none" w:sz="0" w:space="0" w:color="auto"/>
        <w:bottom w:val="none" w:sz="0" w:space="0" w:color="auto"/>
        <w:right w:val="none" w:sz="0" w:space="0" w:color="auto"/>
      </w:divBdr>
    </w:div>
    <w:div w:id="288627736">
      <w:bodyDiv w:val="1"/>
      <w:marLeft w:val="0"/>
      <w:marRight w:val="0"/>
      <w:marTop w:val="0"/>
      <w:marBottom w:val="0"/>
      <w:divBdr>
        <w:top w:val="none" w:sz="0" w:space="0" w:color="auto"/>
        <w:left w:val="none" w:sz="0" w:space="0" w:color="auto"/>
        <w:bottom w:val="none" w:sz="0" w:space="0" w:color="auto"/>
        <w:right w:val="none" w:sz="0" w:space="0" w:color="auto"/>
      </w:divBdr>
    </w:div>
    <w:div w:id="335424485">
      <w:bodyDiv w:val="1"/>
      <w:marLeft w:val="0"/>
      <w:marRight w:val="0"/>
      <w:marTop w:val="0"/>
      <w:marBottom w:val="0"/>
      <w:divBdr>
        <w:top w:val="none" w:sz="0" w:space="0" w:color="auto"/>
        <w:left w:val="none" w:sz="0" w:space="0" w:color="auto"/>
        <w:bottom w:val="none" w:sz="0" w:space="0" w:color="auto"/>
        <w:right w:val="none" w:sz="0" w:space="0" w:color="auto"/>
      </w:divBdr>
    </w:div>
    <w:div w:id="360791325">
      <w:bodyDiv w:val="1"/>
      <w:marLeft w:val="0"/>
      <w:marRight w:val="0"/>
      <w:marTop w:val="0"/>
      <w:marBottom w:val="0"/>
      <w:divBdr>
        <w:top w:val="none" w:sz="0" w:space="0" w:color="auto"/>
        <w:left w:val="none" w:sz="0" w:space="0" w:color="auto"/>
        <w:bottom w:val="none" w:sz="0" w:space="0" w:color="auto"/>
        <w:right w:val="none" w:sz="0" w:space="0" w:color="auto"/>
      </w:divBdr>
    </w:div>
    <w:div w:id="370233102">
      <w:bodyDiv w:val="1"/>
      <w:marLeft w:val="0"/>
      <w:marRight w:val="0"/>
      <w:marTop w:val="0"/>
      <w:marBottom w:val="0"/>
      <w:divBdr>
        <w:top w:val="none" w:sz="0" w:space="0" w:color="auto"/>
        <w:left w:val="none" w:sz="0" w:space="0" w:color="auto"/>
        <w:bottom w:val="none" w:sz="0" w:space="0" w:color="auto"/>
        <w:right w:val="none" w:sz="0" w:space="0" w:color="auto"/>
      </w:divBdr>
    </w:div>
    <w:div w:id="409356215">
      <w:bodyDiv w:val="1"/>
      <w:marLeft w:val="0"/>
      <w:marRight w:val="0"/>
      <w:marTop w:val="0"/>
      <w:marBottom w:val="0"/>
      <w:divBdr>
        <w:top w:val="none" w:sz="0" w:space="0" w:color="auto"/>
        <w:left w:val="none" w:sz="0" w:space="0" w:color="auto"/>
        <w:bottom w:val="none" w:sz="0" w:space="0" w:color="auto"/>
        <w:right w:val="none" w:sz="0" w:space="0" w:color="auto"/>
      </w:divBdr>
    </w:div>
    <w:div w:id="566649400">
      <w:bodyDiv w:val="1"/>
      <w:marLeft w:val="0"/>
      <w:marRight w:val="0"/>
      <w:marTop w:val="0"/>
      <w:marBottom w:val="0"/>
      <w:divBdr>
        <w:top w:val="none" w:sz="0" w:space="0" w:color="auto"/>
        <w:left w:val="none" w:sz="0" w:space="0" w:color="auto"/>
        <w:bottom w:val="none" w:sz="0" w:space="0" w:color="auto"/>
        <w:right w:val="none" w:sz="0" w:space="0" w:color="auto"/>
      </w:divBdr>
    </w:div>
    <w:div w:id="670647687">
      <w:bodyDiv w:val="1"/>
      <w:marLeft w:val="0"/>
      <w:marRight w:val="0"/>
      <w:marTop w:val="0"/>
      <w:marBottom w:val="0"/>
      <w:divBdr>
        <w:top w:val="none" w:sz="0" w:space="0" w:color="auto"/>
        <w:left w:val="none" w:sz="0" w:space="0" w:color="auto"/>
        <w:bottom w:val="none" w:sz="0" w:space="0" w:color="auto"/>
        <w:right w:val="none" w:sz="0" w:space="0" w:color="auto"/>
      </w:divBdr>
    </w:div>
    <w:div w:id="787162321">
      <w:bodyDiv w:val="1"/>
      <w:marLeft w:val="0"/>
      <w:marRight w:val="0"/>
      <w:marTop w:val="0"/>
      <w:marBottom w:val="0"/>
      <w:divBdr>
        <w:top w:val="none" w:sz="0" w:space="0" w:color="auto"/>
        <w:left w:val="none" w:sz="0" w:space="0" w:color="auto"/>
        <w:bottom w:val="none" w:sz="0" w:space="0" w:color="auto"/>
        <w:right w:val="none" w:sz="0" w:space="0" w:color="auto"/>
      </w:divBdr>
      <w:divsChild>
        <w:div w:id="1374303150">
          <w:marLeft w:val="0"/>
          <w:marRight w:val="0"/>
          <w:marTop w:val="0"/>
          <w:marBottom w:val="0"/>
          <w:divBdr>
            <w:top w:val="none" w:sz="0" w:space="0" w:color="auto"/>
            <w:left w:val="none" w:sz="0" w:space="0" w:color="auto"/>
            <w:bottom w:val="none" w:sz="0" w:space="0" w:color="auto"/>
            <w:right w:val="none" w:sz="0" w:space="0" w:color="auto"/>
          </w:divBdr>
          <w:divsChild>
            <w:div w:id="437723207">
              <w:marLeft w:val="0"/>
              <w:marRight w:val="0"/>
              <w:marTop w:val="0"/>
              <w:marBottom w:val="0"/>
              <w:divBdr>
                <w:top w:val="none" w:sz="0" w:space="0" w:color="auto"/>
                <w:left w:val="none" w:sz="0" w:space="0" w:color="auto"/>
                <w:bottom w:val="none" w:sz="0" w:space="0" w:color="auto"/>
                <w:right w:val="none" w:sz="0" w:space="0" w:color="auto"/>
              </w:divBdr>
              <w:divsChild>
                <w:div w:id="1551843096">
                  <w:marLeft w:val="0"/>
                  <w:marRight w:val="0"/>
                  <w:marTop w:val="0"/>
                  <w:marBottom w:val="0"/>
                  <w:divBdr>
                    <w:top w:val="none" w:sz="0" w:space="0" w:color="auto"/>
                    <w:left w:val="none" w:sz="0" w:space="0" w:color="auto"/>
                    <w:bottom w:val="none" w:sz="0" w:space="0" w:color="auto"/>
                    <w:right w:val="none" w:sz="0" w:space="0" w:color="auto"/>
                  </w:divBdr>
                  <w:divsChild>
                    <w:div w:id="724304775">
                      <w:marLeft w:val="0"/>
                      <w:marRight w:val="0"/>
                      <w:marTop w:val="0"/>
                      <w:marBottom w:val="0"/>
                      <w:divBdr>
                        <w:top w:val="none" w:sz="0" w:space="0" w:color="auto"/>
                        <w:left w:val="none" w:sz="0" w:space="0" w:color="auto"/>
                        <w:bottom w:val="none" w:sz="0" w:space="0" w:color="auto"/>
                        <w:right w:val="none" w:sz="0" w:space="0" w:color="auto"/>
                      </w:divBdr>
                      <w:divsChild>
                        <w:div w:id="755319350">
                          <w:marLeft w:val="0"/>
                          <w:marRight w:val="0"/>
                          <w:marTop w:val="0"/>
                          <w:marBottom w:val="0"/>
                          <w:divBdr>
                            <w:top w:val="none" w:sz="0" w:space="0" w:color="auto"/>
                            <w:left w:val="none" w:sz="0" w:space="0" w:color="auto"/>
                            <w:bottom w:val="none" w:sz="0" w:space="0" w:color="auto"/>
                            <w:right w:val="none" w:sz="0" w:space="0" w:color="auto"/>
                          </w:divBdr>
                          <w:divsChild>
                            <w:div w:id="173998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7404791">
      <w:bodyDiv w:val="1"/>
      <w:marLeft w:val="0"/>
      <w:marRight w:val="0"/>
      <w:marTop w:val="0"/>
      <w:marBottom w:val="0"/>
      <w:divBdr>
        <w:top w:val="none" w:sz="0" w:space="0" w:color="auto"/>
        <w:left w:val="none" w:sz="0" w:space="0" w:color="auto"/>
        <w:bottom w:val="none" w:sz="0" w:space="0" w:color="auto"/>
        <w:right w:val="none" w:sz="0" w:space="0" w:color="auto"/>
      </w:divBdr>
    </w:div>
    <w:div w:id="846597351">
      <w:bodyDiv w:val="1"/>
      <w:marLeft w:val="0"/>
      <w:marRight w:val="0"/>
      <w:marTop w:val="0"/>
      <w:marBottom w:val="0"/>
      <w:divBdr>
        <w:top w:val="none" w:sz="0" w:space="0" w:color="auto"/>
        <w:left w:val="none" w:sz="0" w:space="0" w:color="auto"/>
        <w:bottom w:val="none" w:sz="0" w:space="0" w:color="auto"/>
        <w:right w:val="none" w:sz="0" w:space="0" w:color="auto"/>
      </w:divBdr>
    </w:div>
    <w:div w:id="954797027">
      <w:bodyDiv w:val="1"/>
      <w:marLeft w:val="0"/>
      <w:marRight w:val="0"/>
      <w:marTop w:val="0"/>
      <w:marBottom w:val="0"/>
      <w:divBdr>
        <w:top w:val="none" w:sz="0" w:space="0" w:color="auto"/>
        <w:left w:val="none" w:sz="0" w:space="0" w:color="auto"/>
        <w:bottom w:val="none" w:sz="0" w:space="0" w:color="auto"/>
        <w:right w:val="none" w:sz="0" w:space="0" w:color="auto"/>
      </w:divBdr>
    </w:div>
    <w:div w:id="956331396">
      <w:bodyDiv w:val="1"/>
      <w:marLeft w:val="0"/>
      <w:marRight w:val="0"/>
      <w:marTop w:val="0"/>
      <w:marBottom w:val="0"/>
      <w:divBdr>
        <w:top w:val="none" w:sz="0" w:space="0" w:color="auto"/>
        <w:left w:val="none" w:sz="0" w:space="0" w:color="auto"/>
        <w:bottom w:val="none" w:sz="0" w:space="0" w:color="auto"/>
        <w:right w:val="none" w:sz="0" w:space="0" w:color="auto"/>
      </w:divBdr>
    </w:div>
    <w:div w:id="1051071790">
      <w:bodyDiv w:val="1"/>
      <w:marLeft w:val="0"/>
      <w:marRight w:val="0"/>
      <w:marTop w:val="0"/>
      <w:marBottom w:val="0"/>
      <w:divBdr>
        <w:top w:val="none" w:sz="0" w:space="0" w:color="auto"/>
        <w:left w:val="none" w:sz="0" w:space="0" w:color="auto"/>
        <w:bottom w:val="none" w:sz="0" w:space="0" w:color="auto"/>
        <w:right w:val="none" w:sz="0" w:space="0" w:color="auto"/>
      </w:divBdr>
    </w:div>
    <w:div w:id="1087188083">
      <w:bodyDiv w:val="1"/>
      <w:marLeft w:val="0"/>
      <w:marRight w:val="0"/>
      <w:marTop w:val="0"/>
      <w:marBottom w:val="0"/>
      <w:divBdr>
        <w:top w:val="none" w:sz="0" w:space="0" w:color="auto"/>
        <w:left w:val="none" w:sz="0" w:space="0" w:color="auto"/>
        <w:bottom w:val="none" w:sz="0" w:space="0" w:color="auto"/>
        <w:right w:val="none" w:sz="0" w:space="0" w:color="auto"/>
      </w:divBdr>
    </w:div>
    <w:div w:id="1141734518">
      <w:bodyDiv w:val="1"/>
      <w:marLeft w:val="0"/>
      <w:marRight w:val="0"/>
      <w:marTop w:val="0"/>
      <w:marBottom w:val="0"/>
      <w:divBdr>
        <w:top w:val="none" w:sz="0" w:space="0" w:color="auto"/>
        <w:left w:val="none" w:sz="0" w:space="0" w:color="auto"/>
        <w:bottom w:val="none" w:sz="0" w:space="0" w:color="auto"/>
        <w:right w:val="none" w:sz="0" w:space="0" w:color="auto"/>
      </w:divBdr>
    </w:div>
    <w:div w:id="1229149128">
      <w:bodyDiv w:val="1"/>
      <w:marLeft w:val="0"/>
      <w:marRight w:val="0"/>
      <w:marTop w:val="0"/>
      <w:marBottom w:val="0"/>
      <w:divBdr>
        <w:top w:val="none" w:sz="0" w:space="0" w:color="auto"/>
        <w:left w:val="none" w:sz="0" w:space="0" w:color="auto"/>
        <w:bottom w:val="none" w:sz="0" w:space="0" w:color="auto"/>
        <w:right w:val="none" w:sz="0" w:space="0" w:color="auto"/>
      </w:divBdr>
      <w:divsChild>
        <w:div w:id="446195281">
          <w:marLeft w:val="0"/>
          <w:marRight w:val="0"/>
          <w:marTop w:val="0"/>
          <w:marBottom w:val="0"/>
          <w:divBdr>
            <w:top w:val="none" w:sz="0" w:space="0" w:color="auto"/>
            <w:left w:val="none" w:sz="0" w:space="0" w:color="auto"/>
            <w:bottom w:val="none" w:sz="0" w:space="0" w:color="auto"/>
            <w:right w:val="none" w:sz="0" w:space="0" w:color="auto"/>
          </w:divBdr>
          <w:divsChild>
            <w:div w:id="1955594511">
              <w:marLeft w:val="0"/>
              <w:marRight w:val="0"/>
              <w:marTop w:val="0"/>
              <w:marBottom w:val="0"/>
              <w:divBdr>
                <w:top w:val="none" w:sz="0" w:space="0" w:color="auto"/>
                <w:left w:val="none" w:sz="0" w:space="0" w:color="auto"/>
                <w:bottom w:val="none" w:sz="0" w:space="0" w:color="auto"/>
                <w:right w:val="none" w:sz="0" w:space="0" w:color="auto"/>
              </w:divBdr>
              <w:divsChild>
                <w:div w:id="1640645059">
                  <w:marLeft w:val="0"/>
                  <w:marRight w:val="0"/>
                  <w:marTop w:val="0"/>
                  <w:marBottom w:val="0"/>
                  <w:divBdr>
                    <w:top w:val="none" w:sz="0" w:space="0" w:color="auto"/>
                    <w:left w:val="none" w:sz="0" w:space="0" w:color="auto"/>
                    <w:bottom w:val="none" w:sz="0" w:space="0" w:color="auto"/>
                    <w:right w:val="none" w:sz="0" w:space="0" w:color="auto"/>
                  </w:divBdr>
                  <w:divsChild>
                    <w:div w:id="1476485089">
                      <w:marLeft w:val="0"/>
                      <w:marRight w:val="0"/>
                      <w:marTop w:val="0"/>
                      <w:marBottom w:val="0"/>
                      <w:divBdr>
                        <w:top w:val="none" w:sz="0" w:space="0" w:color="auto"/>
                        <w:left w:val="none" w:sz="0" w:space="0" w:color="auto"/>
                        <w:bottom w:val="none" w:sz="0" w:space="0" w:color="auto"/>
                        <w:right w:val="none" w:sz="0" w:space="0" w:color="auto"/>
                      </w:divBdr>
                      <w:divsChild>
                        <w:div w:id="159932558">
                          <w:marLeft w:val="0"/>
                          <w:marRight w:val="0"/>
                          <w:marTop w:val="0"/>
                          <w:marBottom w:val="0"/>
                          <w:divBdr>
                            <w:top w:val="none" w:sz="0" w:space="0" w:color="auto"/>
                            <w:left w:val="none" w:sz="0" w:space="0" w:color="auto"/>
                            <w:bottom w:val="none" w:sz="0" w:space="0" w:color="auto"/>
                            <w:right w:val="none" w:sz="0" w:space="0" w:color="auto"/>
                          </w:divBdr>
                          <w:divsChild>
                            <w:div w:id="172768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5300352">
      <w:bodyDiv w:val="1"/>
      <w:marLeft w:val="0"/>
      <w:marRight w:val="0"/>
      <w:marTop w:val="0"/>
      <w:marBottom w:val="0"/>
      <w:divBdr>
        <w:top w:val="none" w:sz="0" w:space="0" w:color="auto"/>
        <w:left w:val="none" w:sz="0" w:space="0" w:color="auto"/>
        <w:bottom w:val="none" w:sz="0" w:space="0" w:color="auto"/>
        <w:right w:val="none" w:sz="0" w:space="0" w:color="auto"/>
      </w:divBdr>
    </w:div>
    <w:div w:id="1381855742">
      <w:bodyDiv w:val="1"/>
      <w:marLeft w:val="0"/>
      <w:marRight w:val="0"/>
      <w:marTop w:val="0"/>
      <w:marBottom w:val="0"/>
      <w:divBdr>
        <w:top w:val="none" w:sz="0" w:space="0" w:color="auto"/>
        <w:left w:val="none" w:sz="0" w:space="0" w:color="auto"/>
        <w:bottom w:val="none" w:sz="0" w:space="0" w:color="auto"/>
        <w:right w:val="none" w:sz="0" w:space="0" w:color="auto"/>
      </w:divBdr>
    </w:div>
    <w:div w:id="1411846360">
      <w:bodyDiv w:val="1"/>
      <w:marLeft w:val="0"/>
      <w:marRight w:val="0"/>
      <w:marTop w:val="0"/>
      <w:marBottom w:val="0"/>
      <w:divBdr>
        <w:top w:val="none" w:sz="0" w:space="0" w:color="auto"/>
        <w:left w:val="none" w:sz="0" w:space="0" w:color="auto"/>
        <w:bottom w:val="none" w:sz="0" w:space="0" w:color="auto"/>
        <w:right w:val="none" w:sz="0" w:space="0" w:color="auto"/>
      </w:divBdr>
    </w:div>
    <w:div w:id="1541086127">
      <w:bodyDiv w:val="1"/>
      <w:marLeft w:val="0"/>
      <w:marRight w:val="0"/>
      <w:marTop w:val="0"/>
      <w:marBottom w:val="0"/>
      <w:divBdr>
        <w:top w:val="none" w:sz="0" w:space="0" w:color="auto"/>
        <w:left w:val="none" w:sz="0" w:space="0" w:color="auto"/>
        <w:bottom w:val="none" w:sz="0" w:space="0" w:color="auto"/>
        <w:right w:val="none" w:sz="0" w:space="0" w:color="auto"/>
      </w:divBdr>
    </w:div>
    <w:div w:id="1560557703">
      <w:bodyDiv w:val="1"/>
      <w:marLeft w:val="0"/>
      <w:marRight w:val="0"/>
      <w:marTop w:val="0"/>
      <w:marBottom w:val="0"/>
      <w:divBdr>
        <w:top w:val="none" w:sz="0" w:space="0" w:color="auto"/>
        <w:left w:val="none" w:sz="0" w:space="0" w:color="auto"/>
        <w:bottom w:val="none" w:sz="0" w:space="0" w:color="auto"/>
        <w:right w:val="none" w:sz="0" w:space="0" w:color="auto"/>
      </w:divBdr>
    </w:div>
    <w:div w:id="1772435919">
      <w:bodyDiv w:val="1"/>
      <w:marLeft w:val="0"/>
      <w:marRight w:val="0"/>
      <w:marTop w:val="0"/>
      <w:marBottom w:val="0"/>
      <w:divBdr>
        <w:top w:val="none" w:sz="0" w:space="0" w:color="auto"/>
        <w:left w:val="none" w:sz="0" w:space="0" w:color="auto"/>
        <w:bottom w:val="none" w:sz="0" w:space="0" w:color="auto"/>
        <w:right w:val="none" w:sz="0" w:space="0" w:color="auto"/>
      </w:divBdr>
    </w:div>
    <w:div w:id="1838574448">
      <w:bodyDiv w:val="1"/>
      <w:marLeft w:val="0"/>
      <w:marRight w:val="0"/>
      <w:marTop w:val="0"/>
      <w:marBottom w:val="0"/>
      <w:divBdr>
        <w:top w:val="none" w:sz="0" w:space="0" w:color="auto"/>
        <w:left w:val="none" w:sz="0" w:space="0" w:color="auto"/>
        <w:bottom w:val="none" w:sz="0" w:space="0" w:color="auto"/>
        <w:right w:val="none" w:sz="0" w:space="0" w:color="auto"/>
      </w:divBdr>
    </w:div>
    <w:div w:id="1910384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G"/><Relationship Id="rId34"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JP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jpeg"/><Relationship Id="rId10" Type="http://schemas.openxmlformats.org/officeDocument/2006/relationships/footer" Target="footer1.xm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9.jpeg"/><Relationship Id="rId35" Type="http://schemas.openxmlformats.org/officeDocument/2006/relationships/customXml" Target="../customXml/item4.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2" Type="http://schemas.openxmlformats.org/officeDocument/2006/relationships/hyperlink" Target="http://www.e3consulting.co.me" TargetMode="External"/><Relationship Id="rId1" Type="http://schemas.openxmlformats.org/officeDocument/2006/relationships/hyperlink" Target="mailto:office@e3consulting.co.me"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panose="020B050202020202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B050202020202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3" ma:contentTypeDescription="Create a new document." ma:contentTypeScope="" ma:versionID="3d138f895c619d9a3047747e33258ad8">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c52560df56245c6245a24ea616128b1f"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g xmlns="14a4c7eb-f6e3-410b-8bc7-bcbd463cc259" xsi:nil="true"/>
    <_ip_UnifiedCompliancePolicyUIAction xmlns="http://schemas.microsoft.com/sharepoint/v3" xsi:nil="true"/>
    <_x0054_ag2 xmlns="14a4c7eb-f6e3-410b-8bc7-bcbd463cc259" xsi:nil="true"/>
    <TaxCatchAll xmlns="ac0f2cb4-908e-41c7-976c-eb68511c53aa" xsi:nil="true"/>
    <_ip_UnifiedCompliancePolicyProperties xmlns="http://schemas.microsoft.com/sharepoint/v3" xsi:nil="true"/>
    <lcf76f155ced4ddcb4097134ff3c332f xmlns="14a4c7eb-f6e3-410b-8bc7-bcbd463cc25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6B00382-C8ED-4D18-BA46-DF15D0ACA099}">
  <ds:schemaRefs>
    <ds:schemaRef ds:uri="http://schemas.openxmlformats.org/officeDocument/2006/bibliography"/>
  </ds:schemaRefs>
</ds:datastoreItem>
</file>

<file path=customXml/itemProps2.xml><?xml version="1.0" encoding="utf-8"?>
<ds:datastoreItem xmlns:ds="http://schemas.openxmlformats.org/officeDocument/2006/customXml" ds:itemID="{AE0F200A-9EB9-47C4-A4E1-FA66C1808CF7}"/>
</file>

<file path=customXml/itemProps3.xml><?xml version="1.0" encoding="utf-8"?>
<ds:datastoreItem xmlns:ds="http://schemas.openxmlformats.org/officeDocument/2006/customXml" ds:itemID="{6B15D045-867F-488B-83E5-1E0EDCE0572F}"/>
</file>

<file path=customXml/itemProps4.xml><?xml version="1.0" encoding="utf-8"?>
<ds:datastoreItem xmlns:ds="http://schemas.openxmlformats.org/officeDocument/2006/customXml" ds:itemID="{95F22BF3-0C9A-464E-9F2A-4900AA2550F0}"/>
</file>

<file path=docProps/app.xml><?xml version="1.0" encoding="utf-8"?>
<Properties xmlns="http://schemas.openxmlformats.org/officeDocument/2006/extended-properties" xmlns:vt="http://schemas.openxmlformats.org/officeDocument/2006/docPropsVTypes">
  <Template>Normal</Template>
  <TotalTime>131</TotalTime>
  <Pages>34</Pages>
  <Words>4884</Words>
  <Characters>27843</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Belma</dc:creator>
  <cp:keywords/>
  <dc:description/>
  <cp:lastModifiedBy>Milica Dakovic</cp:lastModifiedBy>
  <cp:revision>24</cp:revision>
  <dcterms:created xsi:type="dcterms:W3CDTF">2024-11-14T07:05:00Z</dcterms:created>
  <dcterms:modified xsi:type="dcterms:W3CDTF">2024-11-15T14:02:00Z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3a159711335eb605ba843c3402f4d30f554aa576293f4f1b03692417fb2fb350</vt:lpwstr>
  </property>
  <property fmtid="{D5CDD505-2E9C-101B-9397-08002B2CF9AE}" pid="3" name="ContentTypeId">
    <vt:lpwstr>0x0101007DFC1F2D5D412145895B372EE30D1476</vt:lpwstr>
  </property>
  <property fmtid="{D5CDD505-2E9C-101B-9397-08002B2CF9AE}" pid="4" name="j58bd6c1a5e04739961ec993afce87a7">
    <vt:lpwstr/>
  </property>
  <property fmtid="{D5CDD505-2E9C-101B-9397-08002B2CF9AE}" pid="5" name="MediaServiceImageTags">
    <vt:lpwstr/>
  </property>
  <property fmtid="{D5CDD505-2E9C-101B-9397-08002B2CF9AE}" pid="6" name="Record_x0020_Status">
    <vt:lpwstr/>
  </property>
  <property fmtid="{D5CDD505-2E9C-101B-9397-08002B2CF9AE}" pid="7" name="Record Status">
    <vt:lpwstr/>
  </property>
</Properties>
</file>